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B7E0F" w:rsidRDefault="00A279C7">
      <w:pPr>
        <w:keepNext/>
        <w:keepLines/>
        <w:tabs>
          <w:tab w:val="left" w:pos="1134"/>
          <w:tab w:val="left" w:pos="1871"/>
          <w:tab w:val="left" w:pos="2268"/>
        </w:tabs>
        <w:spacing w:line="240" w:lineRule="auto"/>
        <w:jc w:val="center"/>
        <w:rPr>
          <w:rFonts w:ascii="Calibri" w:eastAsia="Calibri" w:hAnsi="Calibri" w:cs="Calibri"/>
          <w:b/>
          <w:smallCaps/>
          <w:color w:val="000000"/>
          <w:sz w:val="24"/>
          <w:szCs w:val="24"/>
        </w:rPr>
      </w:pPr>
      <w:r>
        <w:pict w14:anchorId="069DBE69">
          <v:rect id="_x0000_i1025" style="width:0;height:1.5pt" o:hralign="center" o:hrstd="t" o:hr="t" fillcolor="#a0a0a0" stroked="f"/>
        </w:pict>
      </w:r>
    </w:p>
    <w:p w14:paraId="4DA26DF4" w14:textId="0B9B83F8" w:rsidR="00EF45EA" w:rsidRDefault="00EF45EA">
      <w:pPr>
        <w:keepNext/>
        <w:keepLines/>
        <w:tabs>
          <w:tab w:val="left" w:pos="1134"/>
          <w:tab w:val="left" w:pos="1871"/>
          <w:tab w:val="left" w:pos="2268"/>
        </w:tabs>
        <w:spacing w:line="240" w:lineRule="auto"/>
        <w:jc w:val="center"/>
        <w:rPr>
          <w:rFonts w:ascii="Calibri" w:eastAsia="Calibri" w:hAnsi="Calibri" w:cs="Calibri"/>
          <w:b/>
          <w:smallCaps/>
          <w:color w:val="000000"/>
          <w:sz w:val="24"/>
          <w:szCs w:val="24"/>
        </w:rPr>
      </w:pPr>
      <w:r w:rsidRPr="007F41F1">
        <w:rPr>
          <w:rFonts w:ascii="Times New Roman" w:hAnsi="Times New Roman" w:cs="Times New Roman"/>
          <w:b/>
          <w:noProof/>
          <w:sz w:val="24"/>
          <w:szCs w:val="24"/>
          <w:lang w:val="en-GB"/>
        </w:rPr>
        <w:drawing>
          <wp:inline distT="0" distB="0" distL="0" distR="0" wp14:anchorId="64F38CB5" wp14:editId="6E69E4FD">
            <wp:extent cx="2540000" cy="520700"/>
            <wp:effectExtent l="0" t="0" r="0" b="12700"/>
            <wp:docPr id="1" name="Picture 1" descr="C:\Users\User.U-PC\Desktop\E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PC\Desktop\Eac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000" cy="520700"/>
                    </a:xfrm>
                    <a:prstGeom prst="rect">
                      <a:avLst/>
                    </a:prstGeom>
                    <a:noFill/>
                    <a:ln>
                      <a:noFill/>
                    </a:ln>
                  </pic:spPr>
                </pic:pic>
              </a:graphicData>
            </a:graphic>
          </wp:inline>
        </w:drawing>
      </w:r>
    </w:p>
    <w:p w14:paraId="1E995470" w14:textId="77777777" w:rsidR="00EF45EA" w:rsidRPr="007F41F1" w:rsidRDefault="00EF45EA" w:rsidP="00EF45EA">
      <w:pPr>
        <w:spacing w:line="276" w:lineRule="auto"/>
        <w:jc w:val="center"/>
        <w:rPr>
          <w:rFonts w:ascii="Times New Roman" w:eastAsia="Calibri" w:hAnsi="Times New Roman" w:cs="Times New Roman"/>
          <w:b/>
          <w:i/>
          <w:color w:val="FF0000"/>
          <w:sz w:val="24"/>
          <w:szCs w:val="24"/>
          <w:lang w:val="en-GB"/>
        </w:rPr>
      </w:pPr>
      <w:r w:rsidRPr="007F41F1">
        <w:rPr>
          <w:rFonts w:ascii="Times New Roman" w:eastAsia="Calibri" w:hAnsi="Times New Roman" w:cs="Times New Roman"/>
          <w:b/>
          <w:i/>
          <w:noProof/>
          <w:color w:val="FF0000"/>
          <w:sz w:val="24"/>
          <w:szCs w:val="24"/>
          <w:lang w:val="en-GB"/>
        </w:rPr>
        <w:t>Communications for all in East Africa</w:t>
      </w:r>
    </w:p>
    <w:p w14:paraId="00000002" w14:textId="5BE476DB" w:rsidR="00DB7E0F" w:rsidRPr="008E3E8D" w:rsidRDefault="001B12C8">
      <w:pPr>
        <w:keepNext/>
        <w:keepLines/>
        <w:tabs>
          <w:tab w:val="left" w:pos="1134"/>
          <w:tab w:val="left" w:pos="1871"/>
          <w:tab w:val="left" w:pos="2268"/>
        </w:tabs>
        <w:spacing w:line="240" w:lineRule="auto"/>
        <w:jc w:val="center"/>
        <w:rPr>
          <w:rFonts w:ascii="Times New Roman" w:eastAsia="Calibri" w:hAnsi="Times New Roman" w:cs="Times New Roman"/>
          <w:b/>
          <w:smallCaps/>
          <w:color w:val="000000"/>
          <w:sz w:val="24"/>
          <w:szCs w:val="24"/>
        </w:rPr>
      </w:pPr>
      <w:r w:rsidRPr="008E3E8D">
        <w:rPr>
          <w:rFonts w:ascii="Times New Roman" w:eastAsia="Calibri" w:hAnsi="Times New Roman" w:cs="Times New Roman"/>
          <w:b/>
          <w:smallCaps/>
          <w:color w:val="000000"/>
          <w:sz w:val="24"/>
          <w:szCs w:val="24"/>
        </w:rPr>
        <w:t>CHAPTER 5</w:t>
      </w:r>
    </w:p>
    <w:p w14:paraId="00000003" w14:textId="77777777" w:rsidR="00DB7E0F" w:rsidRPr="008E3E8D" w:rsidRDefault="001B12C8">
      <w:pPr>
        <w:keepNext/>
        <w:keepLines/>
        <w:tabs>
          <w:tab w:val="left" w:pos="1134"/>
          <w:tab w:val="left" w:pos="1871"/>
          <w:tab w:val="left" w:pos="2268"/>
        </w:tabs>
        <w:spacing w:line="240" w:lineRule="auto"/>
        <w:jc w:val="center"/>
        <w:rPr>
          <w:rFonts w:ascii="Times New Roman" w:eastAsia="Calibri" w:hAnsi="Times New Roman" w:cs="Times New Roman"/>
          <w:b/>
          <w:color w:val="000000"/>
          <w:sz w:val="24"/>
          <w:szCs w:val="24"/>
        </w:rPr>
      </w:pPr>
      <w:r w:rsidRPr="008E3E8D">
        <w:rPr>
          <w:rFonts w:ascii="Times New Roman" w:eastAsia="Calibri" w:hAnsi="Times New Roman" w:cs="Times New Roman"/>
          <w:b/>
          <w:color w:val="000000"/>
          <w:sz w:val="24"/>
          <w:szCs w:val="24"/>
        </w:rPr>
        <w:t>General issues</w:t>
      </w:r>
    </w:p>
    <w:p w14:paraId="00000004" w14:textId="77777777" w:rsidR="00DB7E0F" w:rsidRPr="008E3E8D" w:rsidRDefault="001B12C8">
      <w:pPr>
        <w:tabs>
          <w:tab w:val="left" w:pos="794"/>
          <w:tab w:val="left" w:pos="1191"/>
          <w:tab w:val="left" w:pos="1588"/>
          <w:tab w:val="left" w:pos="1985"/>
        </w:tabs>
        <w:spacing w:line="240" w:lineRule="auto"/>
        <w:jc w:val="center"/>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(Agenda items 2, 4 and 9.1 topics a), b), c) and d))</w:t>
      </w:r>
    </w:p>
    <w:p w14:paraId="00000005" w14:textId="77777777" w:rsidR="00DB7E0F" w:rsidRPr="008E3E8D" w:rsidRDefault="001B12C8">
      <w:pPr>
        <w:tabs>
          <w:tab w:val="left" w:pos="1134"/>
          <w:tab w:val="left" w:pos="1871"/>
          <w:tab w:val="left" w:pos="2268"/>
        </w:tabs>
        <w:spacing w:line="240" w:lineRule="auto"/>
        <w:jc w:val="center"/>
        <w:rPr>
          <w:rFonts w:ascii="Times New Roman" w:eastAsia="Calibri" w:hAnsi="Times New Roman" w:cs="Times New Roman"/>
          <w:color w:val="000000"/>
          <w:sz w:val="24"/>
          <w:szCs w:val="24"/>
        </w:rPr>
      </w:pPr>
      <w:r w:rsidRPr="008E3E8D">
        <w:rPr>
          <w:rFonts w:ascii="Times New Roman" w:eastAsia="Calibri" w:hAnsi="Times New Roman" w:cs="Times New Roman"/>
          <w:b/>
          <w:color w:val="000000"/>
          <w:sz w:val="24"/>
          <w:szCs w:val="24"/>
        </w:rPr>
        <w:t>Agenda item 2</w:t>
      </w:r>
    </w:p>
    <w:p w14:paraId="00000006" w14:textId="0670EC12" w:rsidR="00DB7E0F" w:rsidRPr="008E3E8D" w:rsidRDefault="001B12C8" w:rsidP="008E3E8D">
      <w:pPr>
        <w:tabs>
          <w:tab w:val="left" w:pos="1134"/>
          <w:tab w:val="left" w:pos="1871"/>
          <w:tab w:val="left" w:pos="2268"/>
        </w:tabs>
        <w:spacing w:line="240" w:lineRule="auto"/>
        <w:jc w:val="both"/>
        <w:rPr>
          <w:rFonts w:ascii="Times New Roman" w:eastAsia="Calibri" w:hAnsi="Times New Roman" w:cs="Times New Roman"/>
          <w:b/>
          <w:i/>
          <w:color w:val="000000"/>
          <w:sz w:val="24"/>
          <w:szCs w:val="24"/>
        </w:rPr>
      </w:pPr>
      <w:r w:rsidRPr="008E3E8D">
        <w:rPr>
          <w:rFonts w:ascii="Times New Roman" w:eastAsia="Calibri" w:hAnsi="Times New Roman" w:cs="Times New Roman"/>
          <w:i/>
          <w:color w:val="000000"/>
          <w:sz w:val="24"/>
          <w:szCs w:val="24"/>
        </w:rPr>
        <w:t xml:space="preserve">to examine the revised ITU R Recommendations incorporated by reference in the Radio Regulations communicated by the Radiocommunication Assembly, in accordance with further resolves of Resolution </w:t>
      </w:r>
      <w:r w:rsidRPr="008E3E8D">
        <w:rPr>
          <w:rFonts w:ascii="Times New Roman" w:eastAsia="Calibri" w:hAnsi="Times New Roman" w:cs="Times New Roman"/>
          <w:b/>
          <w:i/>
          <w:color w:val="000000"/>
          <w:sz w:val="24"/>
          <w:szCs w:val="24"/>
        </w:rPr>
        <w:t>27 (Rev.WRC-19)</w:t>
      </w:r>
      <w:r w:rsidRPr="008E3E8D">
        <w:rPr>
          <w:rFonts w:ascii="Times New Roman" w:eastAsia="Calibri" w:hAnsi="Times New Roman" w:cs="Times New Roman"/>
          <w:i/>
          <w:color w:val="000000"/>
          <w:sz w:val="24"/>
          <w:szCs w:val="24"/>
        </w:rPr>
        <w:t>, and to decide whether or not to update the corresponding references in the Radio Regulations, in accordance with the principles contained in resolves of that Resolution;</w:t>
      </w:r>
    </w:p>
    <w:p w14:paraId="00000007" w14:textId="53382B5E" w:rsidR="00DB7E0F" w:rsidRPr="008E3E8D" w:rsidRDefault="001B12C8" w:rsidP="008E3E8D">
      <w:pPr>
        <w:tabs>
          <w:tab w:val="left" w:pos="794"/>
          <w:tab w:val="left" w:pos="1191"/>
          <w:tab w:val="left" w:pos="1588"/>
          <w:tab w:val="left" w:pos="1985"/>
        </w:tabs>
        <w:spacing w:line="240" w:lineRule="auto"/>
        <w:jc w:val="both"/>
        <w:rPr>
          <w:rFonts w:ascii="Times New Roman" w:eastAsia="Calibri" w:hAnsi="Times New Roman" w:cs="Times New Roman"/>
          <w:i/>
          <w:color w:val="000000"/>
          <w:sz w:val="24"/>
          <w:szCs w:val="24"/>
        </w:rPr>
      </w:pPr>
      <w:r w:rsidRPr="008E3E8D">
        <w:rPr>
          <w:rFonts w:ascii="Times New Roman" w:eastAsia="Calibri" w:hAnsi="Times New Roman" w:cs="Times New Roman"/>
          <w:color w:val="000000"/>
          <w:sz w:val="24"/>
          <w:szCs w:val="24"/>
        </w:rPr>
        <w:t xml:space="preserve">Resolution </w:t>
      </w:r>
      <w:r w:rsidRPr="008E3E8D">
        <w:rPr>
          <w:rFonts w:ascii="Times New Roman" w:eastAsia="Calibri" w:hAnsi="Times New Roman" w:cs="Times New Roman"/>
          <w:b/>
          <w:color w:val="000000"/>
          <w:sz w:val="24"/>
          <w:szCs w:val="24"/>
        </w:rPr>
        <w:t>27 (Rev.WRC-19)</w:t>
      </w:r>
      <w:r w:rsidRPr="008E3E8D">
        <w:rPr>
          <w:rFonts w:ascii="Times New Roman" w:eastAsia="Calibri" w:hAnsi="Times New Roman" w:cs="Times New Roman"/>
          <w:color w:val="000000"/>
          <w:sz w:val="24"/>
          <w:szCs w:val="24"/>
        </w:rPr>
        <w:t xml:space="preserve"> – </w:t>
      </w:r>
      <w:r w:rsidRPr="008E3E8D">
        <w:rPr>
          <w:rFonts w:ascii="Times New Roman" w:eastAsia="Calibri" w:hAnsi="Times New Roman" w:cs="Times New Roman"/>
          <w:i/>
          <w:color w:val="000000"/>
          <w:sz w:val="24"/>
          <w:szCs w:val="24"/>
        </w:rPr>
        <w:t>Use of incorporation by reference in the Radio Regulations</w:t>
      </w:r>
    </w:p>
    <w:p w14:paraId="2CE49D00" w14:textId="4ED293E1" w:rsidR="005A0E5F" w:rsidRPr="00606E79" w:rsidRDefault="005A0E5F">
      <w:pPr>
        <w:tabs>
          <w:tab w:val="left" w:pos="794"/>
          <w:tab w:val="left" w:pos="1191"/>
          <w:tab w:val="left" w:pos="1588"/>
          <w:tab w:val="left" w:pos="1985"/>
        </w:tabs>
        <w:spacing w:line="240" w:lineRule="auto"/>
        <w:rPr>
          <w:rFonts w:ascii="Times New Roman" w:eastAsia="Calibri" w:hAnsi="Times New Roman" w:cs="Times New Roman"/>
          <w:b/>
          <w:bCs/>
          <w:iCs/>
          <w:color w:val="FF0000"/>
          <w:sz w:val="24"/>
          <w:szCs w:val="24"/>
        </w:rPr>
      </w:pPr>
      <w:r w:rsidRPr="00606E79">
        <w:rPr>
          <w:rFonts w:ascii="Times New Roman" w:eastAsia="Calibri" w:hAnsi="Times New Roman" w:cs="Times New Roman"/>
          <w:b/>
          <w:bCs/>
          <w:iCs/>
          <w:color w:val="FF0000"/>
          <w:sz w:val="24"/>
          <w:szCs w:val="24"/>
        </w:rPr>
        <w:t>Status</w:t>
      </w:r>
    </w:p>
    <w:p w14:paraId="7F800AA2" w14:textId="7CBC9553" w:rsidR="005A0E5F" w:rsidRPr="008E3E8D" w:rsidRDefault="005A0E5F">
      <w:pPr>
        <w:tabs>
          <w:tab w:val="left" w:pos="794"/>
          <w:tab w:val="left" w:pos="1191"/>
          <w:tab w:val="left" w:pos="1588"/>
          <w:tab w:val="left" w:pos="1985"/>
        </w:tabs>
        <w:spacing w:line="240" w:lineRule="auto"/>
        <w:rPr>
          <w:rFonts w:ascii="Times New Roman" w:eastAsia="Calibri" w:hAnsi="Times New Roman" w:cs="Times New Roman"/>
          <w:iCs/>
          <w:color w:val="auto"/>
          <w:sz w:val="24"/>
          <w:szCs w:val="24"/>
        </w:rPr>
      </w:pPr>
      <w:r w:rsidRPr="008E3E8D">
        <w:rPr>
          <w:rFonts w:ascii="Times New Roman" w:eastAsia="Calibri" w:hAnsi="Times New Roman" w:cs="Times New Roman"/>
          <w:iCs/>
          <w:color w:val="auto"/>
          <w:sz w:val="24"/>
          <w:szCs w:val="24"/>
        </w:rPr>
        <w:t>The Director of the Radio Communications Bureau will prepare a report to the second session of CPM-2. Countries are requested to review this report once it is ready.</w:t>
      </w:r>
    </w:p>
    <w:p w14:paraId="00000008" w14:textId="77777777" w:rsidR="00DB7E0F" w:rsidRPr="008E3E8D" w:rsidRDefault="00A279C7">
      <w:pPr>
        <w:tabs>
          <w:tab w:val="left" w:pos="794"/>
          <w:tab w:val="left" w:pos="1191"/>
          <w:tab w:val="left" w:pos="1588"/>
          <w:tab w:val="left" w:pos="1985"/>
        </w:tabs>
        <w:spacing w:line="240" w:lineRule="auto"/>
        <w:rPr>
          <w:rFonts w:ascii="Times New Roman" w:eastAsia="Calibri" w:hAnsi="Times New Roman" w:cs="Times New Roman"/>
          <w:i/>
          <w:color w:val="000000"/>
          <w:sz w:val="24"/>
          <w:szCs w:val="24"/>
        </w:rPr>
      </w:pPr>
      <w:r>
        <w:rPr>
          <w:rFonts w:ascii="Times New Roman" w:hAnsi="Times New Roman" w:cs="Times New Roman"/>
          <w:sz w:val="24"/>
          <w:szCs w:val="24"/>
        </w:rPr>
        <w:pict w14:anchorId="79A4D93C">
          <v:rect id="_x0000_i1026" style="width:0;height:1.5pt" o:hralign="center" o:hrstd="t" o:hr="t" fillcolor="#a0a0a0" stroked="f"/>
        </w:pict>
      </w:r>
    </w:p>
    <w:p w14:paraId="00000009" w14:textId="77777777" w:rsidR="00DB7E0F" w:rsidRPr="008E3E8D" w:rsidRDefault="001B12C8">
      <w:pPr>
        <w:tabs>
          <w:tab w:val="left" w:pos="1134"/>
          <w:tab w:val="left" w:pos="1871"/>
          <w:tab w:val="left" w:pos="2268"/>
        </w:tabs>
        <w:spacing w:line="240" w:lineRule="auto"/>
        <w:jc w:val="center"/>
        <w:rPr>
          <w:rFonts w:ascii="Times New Roman" w:eastAsia="Calibri" w:hAnsi="Times New Roman" w:cs="Times New Roman"/>
          <w:b/>
          <w:color w:val="000000"/>
          <w:sz w:val="24"/>
          <w:szCs w:val="24"/>
        </w:rPr>
      </w:pPr>
      <w:r w:rsidRPr="008E3E8D">
        <w:rPr>
          <w:rFonts w:ascii="Times New Roman" w:eastAsia="Calibri" w:hAnsi="Times New Roman" w:cs="Times New Roman"/>
          <w:b/>
          <w:color w:val="000000"/>
          <w:sz w:val="24"/>
          <w:szCs w:val="24"/>
        </w:rPr>
        <w:t>Agenda item 4</w:t>
      </w:r>
    </w:p>
    <w:p w14:paraId="0000000A" w14:textId="10F08123" w:rsidR="00DB7E0F" w:rsidRPr="008E3E8D" w:rsidRDefault="001B12C8" w:rsidP="00606E79">
      <w:pPr>
        <w:tabs>
          <w:tab w:val="left" w:pos="1134"/>
          <w:tab w:val="left" w:pos="1871"/>
          <w:tab w:val="left" w:pos="2268"/>
        </w:tabs>
        <w:spacing w:line="240" w:lineRule="auto"/>
        <w:jc w:val="both"/>
        <w:rPr>
          <w:rFonts w:ascii="Times New Roman" w:eastAsia="Calibri" w:hAnsi="Times New Roman" w:cs="Times New Roman"/>
          <w:b/>
          <w:i/>
          <w:color w:val="000000"/>
          <w:sz w:val="24"/>
          <w:szCs w:val="24"/>
        </w:rPr>
      </w:pPr>
      <w:r w:rsidRPr="008E3E8D">
        <w:rPr>
          <w:rFonts w:ascii="Times New Roman" w:eastAsia="Calibri" w:hAnsi="Times New Roman" w:cs="Times New Roman"/>
          <w:i/>
          <w:color w:val="000000"/>
          <w:sz w:val="24"/>
          <w:szCs w:val="24"/>
        </w:rPr>
        <w:t xml:space="preserve">in accordance with Resolution </w:t>
      </w:r>
      <w:r w:rsidRPr="008E3E8D">
        <w:rPr>
          <w:rFonts w:ascii="Times New Roman" w:eastAsia="Calibri" w:hAnsi="Times New Roman" w:cs="Times New Roman"/>
          <w:b/>
          <w:i/>
          <w:color w:val="000000"/>
          <w:sz w:val="24"/>
          <w:szCs w:val="24"/>
        </w:rPr>
        <w:t>95 (Rev.WRC-19)</w:t>
      </w:r>
      <w:r w:rsidRPr="008E3E8D">
        <w:rPr>
          <w:rFonts w:ascii="Times New Roman" w:eastAsia="Calibri" w:hAnsi="Times New Roman" w:cs="Times New Roman"/>
          <w:i/>
          <w:color w:val="000000"/>
          <w:sz w:val="24"/>
          <w:szCs w:val="24"/>
        </w:rPr>
        <w:t>, to review the Resolutions and Recommendations of previous conferences with a view to their possible revision, replacement or abrogation;</w:t>
      </w:r>
    </w:p>
    <w:p w14:paraId="0000000B" w14:textId="52FF0617" w:rsidR="00DB7E0F" w:rsidRPr="008E3E8D" w:rsidRDefault="001B12C8" w:rsidP="00606E79">
      <w:pPr>
        <w:tabs>
          <w:tab w:val="left" w:pos="794"/>
          <w:tab w:val="left" w:pos="1191"/>
          <w:tab w:val="left" w:pos="1588"/>
          <w:tab w:val="left" w:pos="1985"/>
        </w:tabs>
        <w:spacing w:line="240" w:lineRule="auto"/>
        <w:jc w:val="both"/>
        <w:rPr>
          <w:rFonts w:ascii="Times New Roman" w:eastAsia="Calibri" w:hAnsi="Times New Roman" w:cs="Times New Roman"/>
          <w:i/>
          <w:color w:val="000000"/>
          <w:sz w:val="24"/>
          <w:szCs w:val="24"/>
        </w:rPr>
      </w:pPr>
      <w:r w:rsidRPr="008E3E8D">
        <w:rPr>
          <w:rFonts w:ascii="Times New Roman" w:eastAsia="Calibri" w:hAnsi="Times New Roman" w:cs="Times New Roman"/>
          <w:color w:val="000000"/>
          <w:sz w:val="24"/>
          <w:szCs w:val="24"/>
        </w:rPr>
        <w:t xml:space="preserve">Resolution </w:t>
      </w:r>
      <w:r w:rsidRPr="008E3E8D">
        <w:rPr>
          <w:rFonts w:ascii="Times New Roman" w:eastAsia="Calibri" w:hAnsi="Times New Roman" w:cs="Times New Roman"/>
          <w:b/>
          <w:color w:val="000000"/>
          <w:sz w:val="24"/>
          <w:szCs w:val="24"/>
        </w:rPr>
        <w:t>95 (Rev.WRC-19)</w:t>
      </w:r>
      <w:r w:rsidRPr="008E3E8D">
        <w:rPr>
          <w:rFonts w:ascii="Times New Roman" w:eastAsia="Calibri" w:hAnsi="Times New Roman" w:cs="Times New Roman"/>
          <w:color w:val="000000"/>
          <w:sz w:val="24"/>
          <w:szCs w:val="24"/>
        </w:rPr>
        <w:t xml:space="preserve"> – </w:t>
      </w:r>
      <w:r w:rsidRPr="008E3E8D">
        <w:rPr>
          <w:rFonts w:ascii="Times New Roman" w:eastAsia="Calibri" w:hAnsi="Times New Roman" w:cs="Times New Roman"/>
          <w:i/>
          <w:color w:val="000000"/>
          <w:sz w:val="24"/>
          <w:szCs w:val="24"/>
        </w:rPr>
        <w:t>General review of the Resolutions and Recommendations of world administrative radio conferences and world radiocommunication conferences</w:t>
      </w:r>
    </w:p>
    <w:p w14:paraId="1C9971F4" w14:textId="6A4144C7" w:rsidR="005A0E5F" w:rsidRPr="00606E79" w:rsidRDefault="005A0E5F">
      <w:pPr>
        <w:tabs>
          <w:tab w:val="left" w:pos="794"/>
          <w:tab w:val="left" w:pos="1191"/>
          <w:tab w:val="left" w:pos="1588"/>
          <w:tab w:val="left" w:pos="1985"/>
        </w:tabs>
        <w:spacing w:line="240" w:lineRule="auto"/>
        <w:rPr>
          <w:rFonts w:ascii="Times New Roman" w:eastAsia="Calibri" w:hAnsi="Times New Roman" w:cs="Times New Roman"/>
          <w:b/>
          <w:bCs/>
          <w:iCs/>
          <w:color w:val="FF0000"/>
          <w:sz w:val="24"/>
          <w:szCs w:val="24"/>
        </w:rPr>
      </w:pPr>
      <w:r w:rsidRPr="00606E79">
        <w:rPr>
          <w:rFonts w:ascii="Times New Roman" w:eastAsia="Calibri" w:hAnsi="Times New Roman" w:cs="Times New Roman"/>
          <w:b/>
          <w:bCs/>
          <w:iCs/>
          <w:color w:val="FF0000"/>
          <w:sz w:val="24"/>
          <w:szCs w:val="24"/>
        </w:rPr>
        <w:t>Status</w:t>
      </w:r>
    </w:p>
    <w:p w14:paraId="64F86381" w14:textId="20E7833D" w:rsidR="005A0E5F" w:rsidRPr="008E3E8D" w:rsidRDefault="005A0E5F">
      <w:pPr>
        <w:tabs>
          <w:tab w:val="left" w:pos="794"/>
          <w:tab w:val="left" w:pos="1191"/>
          <w:tab w:val="left" w:pos="1588"/>
          <w:tab w:val="left" w:pos="1985"/>
        </w:tabs>
        <w:spacing w:line="240" w:lineRule="auto"/>
        <w:rPr>
          <w:rFonts w:ascii="Times New Roman" w:eastAsia="Calibri" w:hAnsi="Times New Roman" w:cs="Times New Roman"/>
          <w:iCs/>
          <w:color w:val="auto"/>
          <w:sz w:val="24"/>
          <w:szCs w:val="24"/>
        </w:rPr>
      </w:pPr>
      <w:r w:rsidRPr="008E3E8D">
        <w:rPr>
          <w:rFonts w:ascii="Times New Roman" w:eastAsia="Calibri" w:hAnsi="Times New Roman" w:cs="Times New Roman"/>
          <w:iCs/>
          <w:color w:val="auto"/>
          <w:sz w:val="24"/>
          <w:szCs w:val="24"/>
        </w:rPr>
        <w:t>The Director of the Radio Communications Bureau will prepare a report to the second session of CPM-2. Countries are requested to review this report once it is ready.</w:t>
      </w:r>
    </w:p>
    <w:p w14:paraId="0000000C" w14:textId="77777777" w:rsidR="00DB7E0F" w:rsidRPr="008E3E8D" w:rsidRDefault="00A279C7">
      <w:pPr>
        <w:tabs>
          <w:tab w:val="left" w:pos="794"/>
          <w:tab w:val="left" w:pos="1191"/>
          <w:tab w:val="left" w:pos="1588"/>
          <w:tab w:val="left" w:pos="1985"/>
        </w:tabs>
        <w:spacing w:line="240" w:lineRule="auto"/>
        <w:rPr>
          <w:rFonts w:ascii="Times New Roman" w:eastAsia="Calibri" w:hAnsi="Times New Roman" w:cs="Times New Roman"/>
          <w:i/>
          <w:color w:val="000000"/>
          <w:sz w:val="24"/>
          <w:szCs w:val="24"/>
        </w:rPr>
      </w:pPr>
      <w:r>
        <w:rPr>
          <w:rFonts w:ascii="Times New Roman" w:hAnsi="Times New Roman" w:cs="Times New Roman"/>
          <w:sz w:val="24"/>
          <w:szCs w:val="24"/>
        </w:rPr>
        <w:pict w14:anchorId="5F9EE42A">
          <v:rect id="_x0000_i1027" style="width:0;height:1.5pt" o:hralign="center" o:hrstd="t" o:hr="t" fillcolor="#a0a0a0" stroked="f"/>
        </w:pict>
      </w:r>
    </w:p>
    <w:p w14:paraId="0000000D" w14:textId="20D94E5F" w:rsidR="00DB7E0F" w:rsidRPr="008E3E8D" w:rsidRDefault="001B12C8">
      <w:pPr>
        <w:tabs>
          <w:tab w:val="left" w:pos="1134"/>
          <w:tab w:val="left" w:pos="1871"/>
          <w:tab w:val="left" w:pos="2268"/>
        </w:tabs>
        <w:spacing w:line="240" w:lineRule="auto"/>
        <w:jc w:val="center"/>
        <w:rPr>
          <w:rFonts w:ascii="Times New Roman" w:eastAsia="Calibri" w:hAnsi="Times New Roman" w:cs="Times New Roman"/>
          <w:color w:val="000000"/>
          <w:sz w:val="24"/>
          <w:szCs w:val="24"/>
        </w:rPr>
      </w:pPr>
      <w:r w:rsidRPr="008E3E8D">
        <w:rPr>
          <w:rFonts w:ascii="Times New Roman" w:eastAsia="Calibri" w:hAnsi="Times New Roman" w:cs="Times New Roman"/>
          <w:b/>
          <w:color w:val="000000"/>
          <w:sz w:val="24"/>
          <w:szCs w:val="24"/>
        </w:rPr>
        <w:t>Agenda item 9.1</w:t>
      </w:r>
    </w:p>
    <w:p w14:paraId="0000000E" w14:textId="77777777" w:rsidR="00DB7E0F" w:rsidRPr="008E3E8D" w:rsidRDefault="001B12C8">
      <w:pPr>
        <w:tabs>
          <w:tab w:val="left" w:pos="1134"/>
          <w:tab w:val="left" w:pos="1871"/>
          <w:tab w:val="left" w:pos="2268"/>
        </w:tabs>
        <w:spacing w:line="240" w:lineRule="auto"/>
        <w:rPr>
          <w:rFonts w:ascii="Times New Roman" w:eastAsia="Calibri" w:hAnsi="Times New Roman" w:cs="Times New Roman"/>
          <w:i/>
          <w:color w:val="000000"/>
          <w:sz w:val="24"/>
          <w:szCs w:val="24"/>
        </w:rPr>
      </w:pPr>
      <w:r w:rsidRPr="008E3E8D">
        <w:rPr>
          <w:rFonts w:ascii="Times New Roman" w:eastAsia="Calibri" w:hAnsi="Times New Roman" w:cs="Times New Roman"/>
          <w:i/>
          <w:color w:val="000000"/>
          <w:sz w:val="24"/>
          <w:szCs w:val="24"/>
        </w:rPr>
        <w:t>9</w:t>
      </w:r>
      <w:r w:rsidRPr="008E3E8D">
        <w:rPr>
          <w:rFonts w:ascii="Times New Roman" w:eastAsia="Calibri" w:hAnsi="Times New Roman" w:cs="Times New Roman"/>
          <w:i/>
          <w:color w:val="000000"/>
          <w:sz w:val="24"/>
          <w:szCs w:val="24"/>
        </w:rPr>
        <w:tab/>
        <w:t>to consider and approve the Report of the Director of the Radiocommunication Bureau, in accordance with Article 7 of the Convention:</w:t>
      </w:r>
    </w:p>
    <w:p w14:paraId="0000000F" w14:textId="77777777" w:rsidR="00DB7E0F" w:rsidRPr="008E3E8D" w:rsidRDefault="001B12C8">
      <w:pPr>
        <w:tabs>
          <w:tab w:val="left" w:pos="1134"/>
          <w:tab w:val="left" w:pos="1871"/>
          <w:tab w:val="left" w:pos="2268"/>
        </w:tabs>
        <w:spacing w:line="240" w:lineRule="auto"/>
        <w:rPr>
          <w:rFonts w:ascii="Times New Roman" w:eastAsia="Calibri" w:hAnsi="Times New Roman" w:cs="Times New Roman"/>
          <w:i/>
          <w:color w:val="000000"/>
          <w:sz w:val="24"/>
          <w:szCs w:val="24"/>
        </w:rPr>
      </w:pPr>
      <w:r w:rsidRPr="008E3E8D">
        <w:rPr>
          <w:rFonts w:ascii="Times New Roman" w:eastAsia="Calibri" w:hAnsi="Times New Roman" w:cs="Times New Roman"/>
          <w:i/>
          <w:color w:val="000000"/>
          <w:sz w:val="24"/>
          <w:szCs w:val="24"/>
        </w:rPr>
        <w:t>9.1</w:t>
      </w:r>
      <w:r w:rsidRPr="008E3E8D">
        <w:rPr>
          <w:rFonts w:ascii="Times New Roman" w:eastAsia="Calibri" w:hAnsi="Times New Roman" w:cs="Times New Roman"/>
          <w:i/>
          <w:color w:val="000000"/>
          <w:sz w:val="24"/>
          <w:szCs w:val="24"/>
        </w:rPr>
        <w:tab/>
        <w:t>on the activities of the Radiocommunication Sector since WRC-19;</w:t>
      </w:r>
    </w:p>
    <w:p w14:paraId="00000010" w14:textId="77777777" w:rsidR="00DB7E0F" w:rsidRPr="008E3E8D" w:rsidRDefault="001B12C8">
      <w:pPr>
        <w:tabs>
          <w:tab w:val="left" w:pos="1134"/>
          <w:tab w:val="left" w:pos="1871"/>
          <w:tab w:val="left" w:pos="2268"/>
        </w:tabs>
        <w:spacing w:line="240" w:lineRule="auto"/>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NOTE: Four topics have been identified by CPM23-1 under this agenda item.</w:t>
      </w:r>
    </w:p>
    <w:p w14:paraId="2ABEDDF4" w14:textId="77777777" w:rsidR="00307C30" w:rsidRPr="008E3E8D" w:rsidRDefault="00307C30">
      <w:pPr>
        <w:tabs>
          <w:tab w:val="left" w:pos="1134"/>
          <w:tab w:val="left" w:pos="1871"/>
          <w:tab w:val="left" w:pos="2268"/>
        </w:tabs>
        <w:spacing w:line="240" w:lineRule="auto"/>
        <w:jc w:val="center"/>
        <w:rPr>
          <w:rFonts w:ascii="Times New Roman" w:eastAsia="Calibri" w:hAnsi="Times New Roman" w:cs="Times New Roman"/>
          <w:b/>
          <w:color w:val="000000"/>
          <w:sz w:val="24"/>
          <w:szCs w:val="24"/>
        </w:rPr>
      </w:pPr>
    </w:p>
    <w:p w14:paraId="00000011" w14:textId="0C8BAB78" w:rsidR="00DB7E0F" w:rsidRPr="008E3E8D" w:rsidRDefault="001B12C8">
      <w:pPr>
        <w:tabs>
          <w:tab w:val="left" w:pos="1134"/>
          <w:tab w:val="left" w:pos="1871"/>
          <w:tab w:val="left" w:pos="2268"/>
        </w:tabs>
        <w:spacing w:line="240" w:lineRule="auto"/>
        <w:jc w:val="center"/>
        <w:rPr>
          <w:rFonts w:ascii="Times New Roman" w:eastAsia="Calibri" w:hAnsi="Times New Roman" w:cs="Times New Roman"/>
          <w:b/>
          <w:color w:val="000000"/>
          <w:sz w:val="24"/>
          <w:szCs w:val="24"/>
        </w:rPr>
      </w:pPr>
      <w:r w:rsidRPr="008E3E8D">
        <w:rPr>
          <w:rFonts w:ascii="Times New Roman" w:eastAsia="Calibri" w:hAnsi="Times New Roman" w:cs="Times New Roman"/>
          <w:b/>
          <w:color w:val="000000"/>
          <w:sz w:val="24"/>
          <w:szCs w:val="24"/>
        </w:rPr>
        <w:t>Agenda item 9.1(9.1-a)</w:t>
      </w:r>
    </w:p>
    <w:p w14:paraId="00000012" w14:textId="37E82F1F" w:rsidR="00DB7E0F" w:rsidRPr="00606E79" w:rsidRDefault="001B12C8" w:rsidP="00606E79">
      <w:pPr>
        <w:pStyle w:val="Heading1"/>
        <w:keepNext/>
        <w:keepLines/>
        <w:tabs>
          <w:tab w:val="left" w:pos="1134"/>
          <w:tab w:val="left" w:pos="1871"/>
          <w:tab w:val="left" w:pos="2268"/>
        </w:tabs>
        <w:spacing w:before="200"/>
        <w:jc w:val="both"/>
        <w:rPr>
          <w:rFonts w:ascii="Times New Roman" w:eastAsia="Calibri" w:hAnsi="Times New Roman" w:cs="Times New Roman"/>
          <w:b w:val="0"/>
          <w:bCs/>
          <w:i/>
          <w:color w:val="000000"/>
          <w:sz w:val="24"/>
          <w:szCs w:val="24"/>
        </w:rPr>
      </w:pPr>
      <w:r w:rsidRPr="00606E79">
        <w:rPr>
          <w:rFonts w:ascii="Times New Roman" w:eastAsia="Calibri" w:hAnsi="Times New Roman" w:cs="Times New Roman"/>
          <w:b w:val="0"/>
          <w:bCs/>
          <w:i/>
          <w:color w:val="000000"/>
          <w:sz w:val="24"/>
          <w:szCs w:val="24"/>
        </w:rPr>
        <w:t xml:space="preserve">In accordance with Resolution </w:t>
      </w:r>
      <w:r w:rsidRPr="00606E79">
        <w:rPr>
          <w:rFonts w:ascii="Times New Roman" w:eastAsia="Calibri" w:hAnsi="Times New Roman" w:cs="Times New Roman"/>
          <w:i/>
          <w:color w:val="000000"/>
          <w:sz w:val="24"/>
          <w:szCs w:val="24"/>
        </w:rPr>
        <w:t>657 (Rev.WRC-19),</w:t>
      </w:r>
      <w:r w:rsidRPr="00606E79">
        <w:rPr>
          <w:rFonts w:ascii="Times New Roman" w:eastAsia="Calibri" w:hAnsi="Times New Roman" w:cs="Times New Roman"/>
          <w:b w:val="0"/>
          <w:bCs/>
          <w:i/>
          <w:color w:val="000000"/>
          <w:sz w:val="24"/>
          <w:szCs w:val="24"/>
        </w:rPr>
        <w:t xml:space="preserve"> review the results of studies relating to the technical and operational characteristics, spectrum requirements and appropriate radio service designations for space weather sensors with a view to describing appropriate recognition and protection in the Radio Regulations without placing additional constraints on incumbent services</w:t>
      </w:r>
    </w:p>
    <w:p w14:paraId="4C2E1E05" w14:textId="20B4321F" w:rsidR="00606E79" w:rsidRPr="00606E79" w:rsidRDefault="001B12C8" w:rsidP="00606E79">
      <w:pPr>
        <w:tabs>
          <w:tab w:val="left" w:pos="794"/>
          <w:tab w:val="left" w:pos="1191"/>
          <w:tab w:val="left" w:pos="1588"/>
          <w:tab w:val="left" w:pos="1985"/>
        </w:tabs>
        <w:spacing w:line="240" w:lineRule="auto"/>
        <w:jc w:val="both"/>
        <w:rPr>
          <w:rFonts w:ascii="Times New Roman" w:eastAsia="Calibri" w:hAnsi="Times New Roman" w:cs="Times New Roman"/>
          <w:bCs/>
          <w:i/>
          <w:color w:val="000000"/>
          <w:sz w:val="24"/>
          <w:szCs w:val="24"/>
        </w:rPr>
      </w:pPr>
      <w:r w:rsidRPr="00606E79">
        <w:rPr>
          <w:rFonts w:ascii="Times New Roman" w:eastAsia="Calibri" w:hAnsi="Times New Roman" w:cs="Times New Roman"/>
          <w:bCs/>
          <w:color w:val="000000"/>
          <w:sz w:val="24"/>
          <w:szCs w:val="24"/>
        </w:rPr>
        <w:t xml:space="preserve">Resolution </w:t>
      </w:r>
      <w:r w:rsidRPr="00606E79">
        <w:rPr>
          <w:rFonts w:ascii="Times New Roman" w:eastAsia="Calibri" w:hAnsi="Times New Roman" w:cs="Times New Roman"/>
          <w:b/>
          <w:color w:val="000000"/>
          <w:sz w:val="24"/>
          <w:szCs w:val="24"/>
        </w:rPr>
        <w:t>657 (Rev.WRC-19)</w:t>
      </w:r>
      <w:r w:rsidRPr="00606E79">
        <w:rPr>
          <w:rFonts w:ascii="Times New Roman" w:eastAsia="Calibri" w:hAnsi="Times New Roman" w:cs="Times New Roman"/>
          <w:bCs/>
          <w:color w:val="000000"/>
          <w:sz w:val="24"/>
          <w:szCs w:val="24"/>
        </w:rPr>
        <w:t xml:space="preserve"> – </w:t>
      </w:r>
      <w:r w:rsidRPr="00606E79">
        <w:rPr>
          <w:rFonts w:ascii="Times New Roman" w:eastAsia="Calibri" w:hAnsi="Times New Roman" w:cs="Times New Roman"/>
          <w:bCs/>
          <w:i/>
          <w:color w:val="000000"/>
          <w:sz w:val="24"/>
          <w:szCs w:val="24"/>
        </w:rPr>
        <w:t>Protection of radio spectrum-reliant space weather sensors used for global prediction and warnings</w:t>
      </w:r>
    </w:p>
    <w:p w14:paraId="00000014" w14:textId="43E47F68" w:rsidR="00DB7E0F" w:rsidRPr="008E3E8D" w:rsidRDefault="001B12C8">
      <w:pPr>
        <w:tabs>
          <w:tab w:val="left" w:pos="794"/>
          <w:tab w:val="left" w:pos="1191"/>
          <w:tab w:val="left" w:pos="1588"/>
          <w:tab w:val="left" w:pos="1985"/>
        </w:tabs>
        <w:spacing w:line="240" w:lineRule="auto"/>
        <w:jc w:val="center"/>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w:t>
      </w:r>
      <w:r w:rsidRPr="008E3E8D">
        <w:rPr>
          <w:rFonts w:ascii="Times New Roman" w:eastAsia="Calibri" w:hAnsi="Times New Roman" w:cs="Times New Roman"/>
          <w:b/>
          <w:color w:val="000000"/>
          <w:sz w:val="24"/>
          <w:szCs w:val="24"/>
          <w:u w:val="single"/>
        </w:rPr>
        <w:t>WP 7C</w:t>
      </w:r>
      <w:r w:rsidRPr="008E3E8D">
        <w:rPr>
          <w:rFonts w:ascii="Times New Roman" w:eastAsia="Calibri" w:hAnsi="Times New Roman" w:cs="Times New Roman"/>
          <w:b/>
          <w:color w:val="000000"/>
          <w:sz w:val="24"/>
          <w:szCs w:val="24"/>
        </w:rPr>
        <w:t xml:space="preserve"> </w:t>
      </w:r>
      <w:r w:rsidRPr="008E3E8D">
        <w:rPr>
          <w:rFonts w:ascii="Times New Roman" w:eastAsia="Calibri" w:hAnsi="Times New Roman" w:cs="Times New Roman"/>
          <w:color w:val="000000"/>
          <w:sz w:val="24"/>
          <w:szCs w:val="24"/>
        </w:rPr>
        <w:t xml:space="preserve">/ </w:t>
      </w:r>
      <w:r w:rsidRPr="008E3E8D">
        <w:rPr>
          <w:rFonts w:ascii="Times New Roman" w:eastAsia="Calibri" w:hAnsi="Times New Roman" w:cs="Times New Roman"/>
          <w:b/>
          <w:color w:val="000000"/>
          <w:sz w:val="24"/>
          <w:szCs w:val="24"/>
        </w:rPr>
        <w:t>WP 1B, WP 3J, WP 3K, WP 3L, WP 3M, WP 5A, WP 5B, WP 5C, WP 5D, WP 6A, WP 7D</w:t>
      </w:r>
      <w:r w:rsidRPr="008E3E8D">
        <w:rPr>
          <w:rFonts w:ascii="Times New Roman" w:eastAsia="Calibri" w:hAnsi="Times New Roman" w:cs="Times New Roman"/>
          <w:color w:val="000000"/>
          <w:sz w:val="24"/>
          <w:szCs w:val="24"/>
        </w:rPr>
        <w:t>)</w:t>
      </w:r>
    </w:p>
    <w:p w14:paraId="0BD8F64B" w14:textId="45A6E08B" w:rsidR="00AE018A" w:rsidRPr="00606E79" w:rsidRDefault="00AE018A" w:rsidP="00AE018A">
      <w:pPr>
        <w:tabs>
          <w:tab w:val="left" w:pos="794"/>
          <w:tab w:val="left" w:pos="1191"/>
          <w:tab w:val="left" w:pos="1588"/>
          <w:tab w:val="left" w:pos="1985"/>
        </w:tabs>
        <w:spacing w:line="240" w:lineRule="auto"/>
        <w:rPr>
          <w:rFonts w:ascii="Times New Roman" w:eastAsia="Calibri" w:hAnsi="Times New Roman" w:cs="Times New Roman"/>
          <w:b/>
          <w:bCs/>
          <w:color w:val="FF0000"/>
          <w:sz w:val="24"/>
          <w:szCs w:val="24"/>
        </w:rPr>
      </w:pPr>
      <w:r w:rsidRPr="00606E79">
        <w:rPr>
          <w:rFonts w:ascii="Times New Roman" w:eastAsia="Calibri" w:hAnsi="Times New Roman" w:cs="Times New Roman"/>
          <w:b/>
          <w:bCs/>
          <w:color w:val="FF0000"/>
          <w:sz w:val="24"/>
          <w:szCs w:val="24"/>
        </w:rPr>
        <w:t>Status</w:t>
      </w:r>
    </w:p>
    <w:p w14:paraId="00000015" w14:textId="77777777" w:rsidR="00DB7E0F" w:rsidRPr="008E3E8D" w:rsidRDefault="001B12C8" w:rsidP="00AE018A">
      <w:pPr>
        <w:pStyle w:val="Heading1"/>
        <w:keepNext/>
        <w:keepLines/>
        <w:tabs>
          <w:tab w:val="left" w:pos="1134"/>
          <w:tab w:val="left" w:pos="1871"/>
          <w:tab w:val="left" w:pos="2268"/>
        </w:tabs>
        <w:spacing w:before="200"/>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Summary of the results of ITU-R studies</w:t>
      </w:r>
    </w:p>
    <w:p w14:paraId="00000016" w14:textId="77777777" w:rsidR="00DB7E0F" w:rsidRPr="008E3E8D" w:rsidRDefault="001B12C8">
      <w:pPr>
        <w:pStyle w:val="Heading2"/>
        <w:tabs>
          <w:tab w:val="left" w:pos="794"/>
          <w:tab w:val="left" w:pos="1191"/>
          <w:tab w:val="left" w:pos="1588"/>
          <w:tab w:val="left" w:pos="1985"/>
        </w:tabs>
        <w:spacing w:before="200"/>
        <w:rPr>
          <w:rFonts w:ascii="Times New Roman" w:eastAsia="Calibri" w:hAnsi="Times New Roman" w:cs="Times New Roman"/>
          <w:color w:val="000000"/>
          <w:sz w:val="24"/>
          <w:szCs w:val="24"/>
        </w:rPr>
      </w:pPr>
      <w:bookmarkStart w:id="0" w:name="_he2r45lresw5" w:colFirst="0" w:colLast="0"/>
      <w:bookmarkEnd w:id="0"/>
      <w:r w:rsidRPr="008E3E8D">
        <w:rPr>
          <w:rFonts w:ascii="Times New Roman" w:eastAsia="Calibri" w:hAnsi="Times New Roman" w:cs="Times New Roman"/>
          <w:color w:val="000000"/>
          <w:sz w:val="24"/>
          <w:szCs w:val="24"/>
        </w:rPr>
        <w:t>WRC-23 agenda item 9.1, topic a) (Space weather)</w:t>
      </w:r>
    </w:p>
    <w:p w14:paraId="00000017" w14:textId="77777777" w:rsidR="00DB7E0F" w:rsidRPr="008E3E8D" w:rsidRDefault="001B12C8">
      <w:pPr>
        <w:tabs>
          <w:tab w:val="left" w:pos="794"/>
          <w:tab w:val="left" w:pos="1191"/>
          <w:tab w:val="left" w:pos="1588"/>
          <w:tab w:val="left" w:pos="1985"/>
        </w:tabs>
        <w:spacing w:line="240" w:lineRule="auto"/>
        <w:jc w:val="both"/>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The preparations for this WRC-23 agenda item are under the responsibility of WP 7C.</w:t>
      </w:r>
    </w:p>
    <w:p w14:paraId="00000018" w14:textId="77777777" w:rsidR="00DB7E0F" w:rsidRPr="008E3E8D" w:rsidRDefault="001B12C8">
      <w:pPr>
        <w:tabs>
          <w:tab w:val="left" w:pos="794"/>
          <w:tab w:val="left" w:pos="1191"/>
          <w:tab w:val="left" w:pos="1588"/>
          <w:tab w:val="left" w:pos="1985"/>
        </w:tabs>
        <w:spacing w:line="240" w:lineRule="auto"/>
        <w:jc w:val="both"/>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WP 7C received seven contributions (</w:t>
      </w:r>
      <w:hyperlink r:id="rId8">
        <w:r w:rsidRPr="008E3E8D">
          <w:rPr>
            <w:rFonts w:ascii="Times New Roman" w:eastAsia="Calibri" w:hAnsi="Times New Roman" w:cs="Times New Roman"/>
            <w:color w:val="0000FF"/>
            <w:sz w:val="24"/>
            <w:szCs w:val="24"/>
            <w:u w:val="single"/>
          </w:rPr>
          <w:t>7C/24</w:t>
        </w:r>
      </w:hyperlink>
      <w:r w:rsidRPr="008E3E8D">
        <w:rPr>
          <w:rFonts w:ascii="Times New Roman" w:eastAsia="Calibri" w:hAnsi="Times New Roman" w:cs="Times New Roman"/>
          <w:color w:val="000000"/>
          <w:sz w:val="24"/>
          <w:szCs w:val="24"/>
        </w:rPr>
        <w:t>,</w:t>
      </w:r>
      <w:hyperlink r:id="rId9">
        <w:r w:rsidRPr="008E3E8D">
          <w:rPr>
            <w:rFonts w:ascii="Times New Roman" w:eastAsia="Calibri" w:hAnsi="Times New Roman" w:cs="Times New Roman"/>
            <w:color w:val="000000"/>
            <w:sz w:val="24"/>
            <w:szCs w:val="24"/>
          </w:rPr>
          <w:t xml:space="preserve"> </w:t>
        </w:r>
      </w:hyperlink>
      <w:hyperlink r:id="rId10">
        <w:r w:rsidRPr="008E3E8D">
          <w:rPr>
            <w:rFonts w:ascii="Times New Roman" w:eastAsia="Calibri" w:hAnsi="Times New Roman" w:cs="Times New Roman"/>
            <w:color w:val="0000FF"/>
            <w:sz w:val="24"/>
            <w:szCs w:val="24"/>
            <w:u w:val="single"/>
          </w:rPr>
          <w:t>67</w:t>
        </w:r>
      </w:hyperlink>
      <w:r w:rsidRPr="008E3E8D">
        <w:rPr>
          <w:rFonts w:ascii="Times New Roman" w:eastAsia="Calibri" w:hAnsi="Times New Roman" w:cs="Times New Roman"/>
          <w:color w:val="000000"/>
          <w:sz w:val="24"/>
          <w:szCs w:val="24"/>
        </w:rPr>
        <w:t>,</w:t>
      </w:r>
      <w:hyperlink r:id="rId11">
        <w:r w:rsidRPr="008E3E8D">
          <w:rPr>
            <w:rFonts w:ascii="Times New Roman" w:eastAsia="Calibri" w:hAnsi="Times New Roman" w:cs="Times New Roman"/>
            <w:color w:val="000000"/>
            <w:sz w:val="24"/>
            <w:szCs w:val="24"/>
          </w:rPr>
          <w:t xml:space="preserve"> </w:t>
        </w:r>
      </w:hyperlink>
      <w:hyperlink r:id="rId12">
        <w:r w:rsidRPr="008E3E8D">
          <w:rPr>
            <w:rFonts w:ascii="Times New Roman" w:eastAsia="Calibri" w:hAnsi="Times New Roman" w:cs="Times New Roman"/>
            <w:color w:val="0000FF"/>
            <w:sz w:val="24"/>
            <w:szCs w:val="24"/>
            <w:u w:val="single"/>
          </w:rPr>
          <w:t>68</w:t>
        </w:r>
      </w:hyperlink>
      <w:r w:rsidRPr="008E3E8D">
        <w:rPr>
          <w:rFonts w:ascii="Times New Roman" w:eastAsia="Calibri" w:hAnsi="Times New Roman" w:cs="Times New Roman"/>
          <w:color w:val="000000"/>
          <w:sz w:val="24"/>
          <w:szCs w:val="24"/>
        </w:rPr>
        <w:t>,</w:t>
      </w:r>
      <w:hyperlink r:id="rId13">
        <w:r w:rsidRPr="008E3E8D">
          <w:rPr>
            <w:rFonts w:ascii="Times New Roman" w:eastAsia="Calibri" w:hAnsi="Times New Roman" w:cs="Times New Roman"/>
            <w:color w:val="000000"/>
            <w:sz w:val="24"/>
            <w:szCs w:val="24"/>
          </w:rPr>
          <w:t xml:space="preserve"> </w:t>
        </w:r>
      </w:hyperlink>
      <w:hyperlink r:id="rId14">
        <w:r w:rsidRPr="008E3E8D">
          <w:rPr>
            <w:rFonts w:ascii="Times New Roman" w:eastAsia="Calibri" w:hAnsi="Times New Roman" w:cs="Times New Roman"/>
            <w:color w:val="0000FF"/>
            <w:sz w:val="24"/>
            <w:szCs w:val="24"/>
            <w:u w:val="single"/>
          </w:rPr>
          <w:t>69</w:t>
        </w:r>
      </w:hyperlink>
      <w:r w:rsidRPr="008E3E8D">
        <w:rPr>
          <w:rFonts w:ascii="Times New Roman" w:eastAsia="Calibri" w:hAnsi="Times New Roman" w:cs="Times New Roman"/>
          <w:color w:val="000000"/>
          <w:sz w:val="24"/>
          <w:szCs w:val="24"/>
        </w:rPr>
        <w:t>,</w:t>
      </w:r>
      <w:hyperlink r:id="rId15">
        <w:r w:rsidRPr="008E3E8D">
          <w:rPr>
            <w:rFonts w:ascii="Times New Roman" w:eastAsia="Calibri" w:hAnsi="Times New Roman" w:cs="Times New Roman"/>
            <w:color w:val="000000"/>
            <w:sz w:val="24"/>
            <w:szCs w:val="24"/>
          </w:rPr>
          <w:t xml:space="preserve"> </w:t>
        </w:r>
      </w:hyperlink>
      <w:hyperlink r:id="rId16">
        <w:r w:rsidRPr="008E3E8D">
          <w:rPr>
            <w:rFonts w:ascii="Times New Roman" w:eastAsia="Calibri" w:hAnsi="Times New Roman" w:cs="Times New Roman"/>
            <w:color w:val="0000FF"/>
            <w:sz w:val="24"/>
            <w:szCs w:val="24"/>
            <w:u w:val="single"/>
          </w:rPr>
          <w:t>70</w:t>
        </w:r>
      </w:hyperlink>
      <w:r w:rsidRPr="008E3E8D">
        <w:rPr>
          <w:rFonts w:ascii="Times New Roman" w:eastAsia="Calibri" w:hAnsi="Times New Roman" w:cs="Times New Roman"/>
          <w:color w:val="000000"/>
          <w:sz w:val="24"/>
          <w:szCs w:val="24"/>
        </w:rPr>
        <w:t>,</w:t>
      </w:r>
      <w:hyperlink r:id="rId17">
        <w:r w:rsidRPr="008E3E8D">
          <w:rPr>
            <w:rFonts w:ascii="Times New Roman" w:eastAsia="Calibri" w:hAnsi="Times New Roman" w:cs="Times New Roman"/>
            <w:color w:val="000000"/>
            <w:sz w:val="24"/>
            <w:szCs w:val="24"/>
          </w:rPr>
          <w:t xml:space="preserve"> </w:t>
        </w:r>
      </w:hyperlink>
      <w:hyperlink r:id="rId18">
        <w:r w:rsidRPr="008E3E8D">
          <w:rPr>
            <w:rFonts w:ascii="Times New Roman" w:eastAsia="Calibri" w:hAnsi="Times New Roman" w:cs="Times New Roman"/>
            <w:color w:val="0000FF"/>
            <w:sz w:val="24"/>
            <w:szCs w:val="24"/>
            <w:u w:val="single"/>
          </w:rPr>
          <w:t>71</w:t>
        </w:r>
      </w:hyperlink>
      <w:r w:rsidRPr="008E3E8D">
        <w:rPr>
          <w:rFonts w:ascii="Times New Roman" w:eastAsia="Calibri" w:hAnsi="Times New Roman" w:cs="Times New Roman"/>
          <w:color w:val="000000"/>
          <w:sz w:val="24"/>
          <w:szCs w:val="24"/>
        </w:rPr>
        <w:t xml:space="preserve"> and</w:t>
      </w:r>
      <w:hyperlink r:id="rId19">
        <w:r w:rsidRPr="008E3E8D">
          <w:rPr>
            <w:rFonts w:ascii="Times New Roman" w:eastAsia="Calibri" w:hAnsi="Times New Roman" w:cs="Times New Roman"/>
            <w:color w:val="000000"/>
            <w:sz w:val="24"/>
            <w:szCs w:val="24"/>
          </w:rPr>
          <w:t xml:space="preserve"> </w:t>
        </w:r>
      </w:hyperlink>
      <w:hyperlink r:id="rId20">
        <w:r w:rsidRPr="008E3E8D">
          <w:rPr>
            <w:rFonts w:ascii="Times New Roman" w:eastAsia="Calibri" w:hAnsi="Times New Roman" w:cs="Times New Roman"/>
            <w:color w:val="0000FF"/>
            <w:sz w:val="24"/>
            <w:szCs w:val="24"/>
            <w:u w:val="single"/>
          </w:rPr>
          <w:t>98</w:t>
        </w:r>
      </w:hyperlink>
      <w:r w:rsidRPr="008E3E8D">
        <w:rPr>
          <w:rFonts w:ascii="Times New Roman" w:eastAsia="Calibri" w:hAnsi="Times New Roman" w:cs="Times New Roman"/>
          <w:color w:val="000000"/>
          <w:sz w:val="24"/>
          <w:szCs w:val="24"/>
        </w:rPr>
        <w:t>) relating to WRC-23 agenda item 9.1, topic a).</w:t>
      </w:r>
    </w:p>
    <w:p w14:paraId="00000019" w14:textId="77777777" w:rsidR="00DB7E0F" w:rsidRPr="008E3E8D" w:rsidRDefault="001B12C8">
      <w:pPr>
        <w:tabs>
          <w:tab w:val="left" w:pos="794"/>
          <w:tab w:val="left" w:pos="1191"/>
          <w:tab w:val="left" w:pos="1588"/>
          <w:tab w:val="left" w:pos="1985"/>
        </w:tabs>
        <w:spacing w:line="240" w:lineRule="auto"/>
        <w:jc w:val="both"/>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The WMO position in 7C/24 on the topic a) was introduced.</w:t>
      </w:r>
    </w:p>
    <w:p w14:paraId="0000001A" w14:textId="77777777" w:rsidR="00DB7E0F" w:rsidRPr="008E3E8D" w:rsidRDefault="001B12C8">
      <w:pPr>
        <w:tabs>
          <w:tab w:val="left" w:pos="794"/>
          <w:tab w:val="left" w:pos="1191"/>
          <w:tab w:val="left" w:pos="1588"/>
          <w:tab w:val="left" w:pos="1985"/>
        </w:tabs>
        <w:spacing w:line="240" w:lineRule="auto"/>
        <w:jc w:val="both"/>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Document 7C/67 proposed a work plan for completing the work necessary for WRC-23. Minor edits were agreed upon, and a revised version of the work plan was generated as an attachment to the Chairman’s Report as</w:t>
      </w:r>
      <w:hyperlink r:id="rId21">
        <w:r w:rsidRPr="008E3E8D">
          <w:rPr>
            <w:rFonts w:ascii="Times New Roman" w:eastAsia="Calibri" w:hAnsi="Times New Roman" w:cs="Times New Roman"/>
            <w:color w:val="000000"/>
            <w:sz w:val="24"/>
            <w:szCs w:val="24"/>
          </w:rPr>
          <w:t xml:space="preserve"> </w:t>
        </w:r>
      </w:hyperlink>
      <w:hyperlink r:id="rId22">
        <w:r w:rsidRPr="008E3E8D">
          <w:rPr>
            <w:rFonts w:ascii="Times New Roman" w:eastAsia="Calibri" w:hAnsi="Times New Roman" w:cs="Times New Roman"/>
            <w:color w:val="0000FF"/>
            <w:sz w:val="24"/>
            <w:szCs w:val="24"/>
            <w:u w:val="single"/>
          </w:rPr>
          <w:t>Annex 6</w:t>
        </w:r>
      </w:hyperlink>
      <w:r w:rsidRPr="008E3E8D">
        <w:rPr>
          <w:rFonts w:ascii="Times New Roman" w:eastAsia="Calibri" w:hAnsi="Times New Roman" w:cs="Times New Roman"/>
          <w:color w:val="000000"/>
          <w:sz w:val="24"/>
          <w:szCs w:val="24"/>
        </w:rPr>
        <w:t>.</w:t>
      </w:r>
    </w:p>
    <w:p w14:paraId="0000001B" w14:textId="77777777" w:rsidR="00DB7E0F" w:rsidRPr="008E3E8D" w:rsidRDefault="001B12C8">
      <w:pPr>
        <w:tabs>
          <w:tab w:val="left" w:pos="794"/>
          <w:tab w:val="left" w:pos="1191"/>
          <w:tab w:val="left" w:pos="1588"/>
          <w:tab w:val="left" w:pos="1985"/>
        </w:tabs>
        <w:spacing w:line="240" w:lineRule="auto"/>
        <w:jc w:val="both"/>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The input contributions 7C/68 and 7C/70, proposing working documents towards ITU-R Reports on space weather sensor spectrum requirements and on space weather sensor interference criteria, respectively, were considered and attached to the Chairman’s Report for further work at future meetings as</w:t>
      </w:r>
      <w:hyperlink r:id="rId23">
        <w:r w:rsidRPr="008E3E8D">
          <w:rPr>
            <w:rFonts w:ascii="Times New Roman" w:eastAsia="Calibri" w:hAnsi="Times New Roman" w:cs="Times New Roman"/>
            <w:color w:val="000000"/>
            <w:sz w:val="24"/>
            <w:szCs w:val="24"/>
          </w:rPr>
          <w:t xml:space="preserve"> </w:t>
        </w:r>
      </w:hyperlink>
      <w:hyperlink r:id="rId24">
        <w:r w:rsidRPr="008E3E8D">
          <w:rPr>
            <w:rFonts w:ascii="Times New Roman" w:eastAsia="Calibri" w:hAnsi="Times New Roman" w:cs="Times New Roman"/>
            <w:color w:val="0000FF"/>
            <w:sz w:val="24"/>
            <w:szCs w:val="24"/>
            <w:u w:val="single"/>
          </w:rPr>
          <w:t>Annexes 8</w:t>
        </w:r>
      </w:hyperlink>
      <w:r w:rsidRPr="008E3E8D">
        <w:rPr>
          <w:rFonts w:ascii="Times New Roman" w:eastAsia="Calibri" w:hAnsi="Times New Roman" w:cs="Times New Roman"/>
          <w:color w:val="000000"/>
          <w:sz w:val="24"/>
          <w:szCs w:val="24"/>
        </w:rPr>
        <w:t xml:space="preserve"> and</w:t>
      </w:r>
      <w:hyperlink r:id="rId25">
        <w:r w:rsidRPr="008E3E8D">
          <w:rPr>
            <w:rFonts w:ascii="Times New Roman" w:eastAsia="Calibri" w:hAnsi="Times New Roman" w:cs="Times New Roman"/>
            <w:color w:val="000000"/>
            <w:sz w:val="24"/>
            <w:szCs w:val="24"/>
          </w:rPr>
          <w:t xml:space="preserve"> </w:t>
        </w:r>
      </w:hyperlink>
      <w:hyperlink r:id="rId26">
        <w:r w:rsidRPr="008E3E8D">
          <w:rPr>
            <w:rFonts w:ascii="Times New Roman" w:eastAsia="Calibri" w:hAnsi="Times New Roman" w:cs="Times New Roman"/>
            <w:color w:val="0000FF"/>
            <w:sz w:val="24"/>
            <w:szCs w:val="24"/>
            <w:u w:val="single"/>
          </w:rPr>
          <w:t>9</w:t>
        </w:r>
      </w:hyperlink>
      <w:r w:rsidRPr="008E3E8D">
        <w:rPr>
          <w:rFonts w:ascii="Times New Roman" w:eastAsia="Calibri" w:hAnsi="Times New Roman" w:cs="Times New Roman"/>
          <w:color w:val="000000"/>
          <w:sz w:val="24"/>
          <w:szCs w:val="24"/>
        </w:rPr>
        <w:t>, respectively.</w:t>
      </w:r>
    </w:p>
    <w:p w14:paraId="0000001C" w14:textId="77777777" w:rsidR="00DB7E0F" w:rsidRPr="008E3E8D" w:rsidRDefault="001B12C8">
      <w:pPr>
        <w:tabs>
          <w:tab w:val="left" w:pos="794"/>
          <w:tab w:val="left" w:pos="1191"/>
          <w:tab w:val="left" w:pos="1588"/>
          <w:tab w:val="left" w:pos="1985"/>
        </w:tabs>
        <w:spacing w:line="240" w:lineRule="auto"/>
        <w:jc w:val="both"/>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Document 7C/69, proposing edits to Report ITU-R RS.2456 was briefly discussed and converted to an attachment to the Chairman’s Report as</w:t>
      </w:r>
      <w:hyperlink r:id="rId27">
        <w:r w:rsidRPr="008E3E8D">
          <w:rPr>
            <w:rFonts w:ascii="Times New Roman" w:eastAsia="Calibri" w:hAnsi="Times New Roman" w:cs="Times New Roman"/>
            <w:color w:val="000000"/>
            <w:sz w:val="24"/>
            <w:szCs w:val="24"/>
          </w:rPr>
          <w:t xml:space="preserve"> </w:t>
        </w:r>
      </w:hyperlink>
      <w:hyperlink r:id="rId28">
        <w:r w:rsidRPr="008E3E8D">
          <w:rPr>
            <w:rFonts w:ascii="Times New Roman" w:eastAsia="Calibri" w:hAnsi="Times New Roman" w:cs="Times New Roman"/>
            <w:color w:val="0000FF"/>
            <w:sz w:val="24"/>
            <w:szCs w:val="24"/>
            <w:u w:val="single"/>
          </w:rPr>
          <w:t>Annex 7</w:t>
        </w:r>
      </w:hyperlink>
      <w:r w:rsidRPr="008E3E8D">
        <w:rPr>
          <w:rFonts w:ascii="Times New Roman" w:eastAsia="Calibri" w:hAnsi="Times New Roman" w:cs="Times New Roman"/>
          <w:color w:val="000000"/>
          <w:sz w:val="24"/>
          <w:szCs w:val="24"/>
        </w:rPr>
        <w:t>.</w:t>
      </w:r>
    </w:p>
    <w:p w14:paraId="0000001D" w14:textId="77777777" w:rsidR="00DB7E0F" w:rsidRPr="008E3E8D" w:rsidRDefault="001B12C8">
      <w:pPr>
        <w:tabs>
          <w:tab w:val="left" w:pos="794"/>
          <w:tab w:val="left" w:pos="1191"/>
          <w:tab w:val="left" w:pos="1588"/>
          <w:tab w:val="left" w:pos="1985"/>
        </w:tabs>
        <w:spacing w:line="240" w:lineRule="auto"/>
        <w:jc w:val="both"/>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Input contribution 7C/71 proposed a draft for a liaison statement to the contributing groups under topic a). After some discussions and edits to clarify why the request is also being made to WP 4A and WP 4C since they currently are not designated as contributing groups, the liaison statement was agreed to be sent (</w:t>
      </w:r>
      <w:hyperlink r:id="rId29">
        <w:r w:rsidRPr="008E3E8D">
          <w:rPr>
            <w:rFonts w:ascii="Times New Roman" w:eastAsia="Calibri" w:hAnsi="Times New Roman" w:cs="Times New Roman"/>
            <w:color w:val="0000FF"/>
            <w:sz w:val="24"/>
            <w:szCs w:val="24"/>
            <w:u w:val="single"/>
          </w:rPr>
          <w:t>1B/18</w:t>
        </w:r>
      </w:hyperlink>
      <w:r w:rsidRPr="008E3E8D">
        <w:rPr>
          <w:rFonts w:ascii="Times New Roman" w:eastAsia="Calibri" w:hAnsi="Times New Roman" w:cs="Times New Roman"/>
          <w:color w:val="000000"/>
          <w:sz w:val="24"/>
          <w:szCs w:val="24"/>
        </w:rPr>
        <w:t xml:space="preserve"> –</w:t>
      </w:r>
      <w:hyperlink r:id="rId30">
        <w:r w:rsidRPr="008E3E8D">
          <w:rPr>
            <w:rFonts w:ascii="Times New Roman" w:eastAsia="Calibri" w:hAnsi="Times New Roman" w:cs="Times New Roman"/>
            <w:color w:val="000000"/>
            <w:sz w:val="24"/>
            <w:szCs w:val="24"/>
          </w:rPr>
          <w:t xml:space="preserve"> </w:t>
        </w:r>
      </w:hyperlink>
      <w:hyperlink r:id="rId31">
        <w:r w:rsidRPr="008E3E8D">
          <w:rPr>
            <w:rFonts w:ascii="Times New Roman" w:eastAsia="Calibri" w:hAnsi="Times New Roman" w:cs="Times New Roman"/>
            <w:color w:val="0000FF"/>
            <w:sz w:val="24"/>
            <w:szCs w:val="24"/>
            <w:u w:val="single"/>
          </w:rPr>
          <w:t>3J/62</w:t>
        </w:r>
      </w:hyperlink>
      <w:r w:rsidRPr="008E3E8D">
        <w:rPr>
          <w:rFonts w:ascii="Times New Roman" w:eastAsia="Calibri" w:hAnsi="Times New Roman" w:cs="Times New Roman"/>
          <w:color w:val="000000"/>
          <w:sz w:val="24"/>
          <w:szCs w:val="24"/>
        </w:rPr>
        <w:t xml:space="preserve"> –</w:t>
      </w:r>
      <w:hyperlink r:id="rId32">
        <w:r w:rsidRPr="008E3E8D">
          <w:rPr>
            <w:rFonts w:ascii="Times New Roman" w:eastAsia="Calibri" w:hAnsi="Times New Roman" w:cs="Times New Roman"/>
            <w:color w:val="000000"/>
            <w:sz w:val="24"/>
            <w:szCs w:val="24"/>
          </w:rPr>
          <w:t xml:space="preserve"> </w:t>
        </w:r>
      </w:hyperlink>
      <w:hyperlink r:id="rId33">
        <w:r w:rsidRPr="008E3E8D">
          <w:rPr>
            <w:rFonts w:ascii="Times New Roman" w:eastAsia="Calibri" w:hAnsi="Times New Roman" w:cs="Times New Roman"/>
            <w:color w:val="0000FF"/>
            <w:sz w:val="24"/>
            <w:szCs w:val="24"/>
            <w:u w:val="single"/>
          </w:rPr>
          <w:t>3K/68</w:t>
        </w:r>
      </w:hyperlink>
      <w:r w:rsidRPr="008E3E8D">
        <w:rPr>
          <w:rFonts w:ascii="Times New Roman" w:eastAsia="Calibri" w:hAnsi="Times New Roman" w:cs="Times New Roman"/>
          <w:color w:val="000000"/>
          <w:sz w:val="24"/>
          <w:szCs w:val="24"/>
        </w:rPr>
        <w:t xml:space="preserve"> –</w:t>
      </w:r>
      <w:hyperlink r:id="rId34">
        <w:r w:rsidRPr="008E3E8D">
          <w:rPr>
            <w:rFonts w:ascii="Times New Roman" w:eastAsia="Calibri" w:hAnsi="Times New Roman" w:cs="Times New Roman"/>
            <w:color w:val="000000"/>
            <w:sz w:val="24"/>
            <w:szCs w:val="24"/>
          </w:rPr>
          <w:t xml:space="preserve"> </w:t>
        </w:r>
      </w:hyperlink>
      <w:hyperlink r:id="rId35">
        <w:r w:rsidRPr="008E3E8D">
          <w:rPr>
            <w:rFonts w:ascii="Times New Roman" w:eastAsia="Calibri" w:hAnsi="Times New Roman" w:cs="Times New Roman"/>
            <w:color w:val="0000FF"/>
            <w:sz w:val="24"/>
            <w:szCs w:val="24"/>
            <w:u w:val="single"/>
          </w:rPr>
          <w:t>3L/32</w:t>
        </w:r>
      </w:hyperlink>
      <w:r w:rsidRPr="008E3E8D">
        <w:rPr>
          <w:rFonts w:ascii="Times New Roman" w:eastAsia="Calibri" w:hAnsi="Times New Roman" w:cs="Times New Roman"/>
          <w:color w:val="000000"/>
          <w:sz w:val="24"/>
          <w:szCs w:val="24"/>
        </w:rPr>
        <w:t xml:space="preserve"> –</w:t>
      </w:r>
      <w:hyperlink r:id="rId36">
        <w:r w:rsidRPr="008E3E8D">
          <w:rPr>
            <w:rFonts w:ascii="Times New Roman" w:eastAsia="Calibri" w:hAnsi="Times New Roman" w:cs="Times New Roman"/>
            <w:color w:val="000000"/>
            <w:sz w:val="24"/>
            <w:szCs w:val="24"/>
          </w:rPr>
          <w:t xml:space="preserve"> </w:t>
        </w:r>
      </w:hyperlink>
      <w:hyperlink r:id="rId37">
        <w:r w:rsidRPr="008E3E8D">
          <w:rPr>
            <w:rFonts w:ascii="Times New Roman" w:eastAsia="Calibri" w:hAnsi="Times New Roman" w:cs="Times New Roman"/>
            <w:color w:val="0000FF"/>
            <w:sz w:val="24"/>
            <w:szCs w:val="24"/>
            <w:u w:val="single"/>
          </w:rPr>
          <w:t>3M/104</w:t>
        </w:r>
      </w:hyperlink>
      <w:r w:rsidRPr="008E3E8D">
        <w:rPr>
          <w:rFonts w:ascii="Times New Roman" w:eastAsia="Calibri" w:hAnsi="Times New Roman" w:cs="Times New Roman"/>
          <w:color w:val="000000"/>
          <w:sz w:val="24"/>
          <w:szCs w:val="24"/>
        </w:rPr>
        <w:t xml:space="preserve"> –</w:t>
      </w:r>
      <w:hyperlink r:id="rId38">
        <w:r w:rsidRPr="008E3E8D">
          <w:rPr>
            <w:rFonts w:ascii="Times New Roman" w:eastAsia="Calibri" w:hAnsi="Times New Roman" w:cs="Times New Roman"/>
            <w:color w:val="000000"/>
            <w:sz w:val="24"/>
            <w:szCs w:val="24"/>
          </w:rPr>
          <w:t xml:space="preserve"> </w:t>
        </w:r>
      </w:hyperlink>
      <w:hyperlink r:id="rId39">
        <w:r w:rsidRPr="008E3E8D">
          <w:rPr>
            <w:rFonts w:ascii="Times New Roman" w:eastAsia="Calibri" w:hAnsi="Times New Roman" w:cs="Times New Roman"/>
            <w:color w:val="0000FF"/>
            <w:sz w:val="24"/>
            <w:szCs w:val="24"/>
            <w:u w:val="single"/>
          </w:rPr>
          <w:t>4A/104</w:t>
        </w:r>
      </w:hyperlink>
      <w:r w:rsidRPr="008E3E8D">
        <w:rPr>
          <w:rFonts w:ascii="Times New Roman" w:eastAsia="Calibri" w:hAnsi="Times New Roman" w:cs="Times New Roman"/>
          <w:color w:val="000000"/>
          <w:sz w:val="24"/>
          <w:szCs w:val="24"/>
        </w:rPr>
        <w:t xml:space="preserve"> –</w:t>
      </w:r>
      <w:hyperlink r:id="rId40">
        <w:r w:rsidRPr="008E3E8D">
          <w:rPr>
            <w:rFonts w:ascii="Times New Roman" w:eastAsia="Calibri" w:hAnsi="Times New Roman" w:cs="Times New Roman"/>
            <w:color w:val="000000"/>
            <w:sz w:val="24"/>
            <w:szCs w:val="24"/>
          </w:rPr>
          <w:t xml:space="preserve"> </w:t>
        </w:r>
      </w:hyperlink>
      <w:hyperlink r:id="rId41">
        <w:r w:rsidRPr="008E3E8D">
          <w:rPr>
            <w:rFonts w:ascii="Times New Roman" w:eastAsia="Calibri" w:hAnsi="Times New Roman" w:cs="Times New Roman"/>
            <w:color w:val="0000FF"/>
            <w:sz w:val="24"/>
            <w:szCs w:val="24"/>
            <w:u w:val="single"/>
          </w:rPr>
          <w:t>4C/63</w:t>
        </w:r>
      </w:hyperlink>
      <w:r w:rsidRPr="008E3E8D">
        <w:rPr>
          <w:rFonts w:ascii="Times New Roman" w:eastAsia="Calibri" w:hAnsi="Times New Roman" w:cs="Times New Roman"/>
          <w:color w:val="000000"/>
          <w:sz w:val="24"/>
          <w:szCs w:val="24"/>
        </w:rPr>
        <w:t xml:space="preserve"> –</w:t>
      </w:r>
      <w:hyperlink r:id="rId42">
        <w:r w:rsidRPr="008E3E8D">
          <w:rPr>
            <w:rFonts w:ascii="Times New Roman" w:eastAsia="Calibri" w:hAnsi="Times New Roman" w:cs="Times New Roman"/>
            <w:color w:val="000000"/>
            <w:sz w:val="24"/>
            <w:szCs w:val="24"/>
          </w:rPr>
          <w:t xml:space="preserve"> </w:t>
        </w:r>
      </w:hyperlink>
      <w:hyperlink r:id="rId43">
        <w:r w:rsidRPr="008E3E8D">
          <w:rPr>
            <w:rFonts w:ascii="Times New Roman" w:eastAsia="Calibri" w:hAnsi="Times New Roman" w:cs="Times New Roman"/>
            <w:color w:val="0000FF"/>
            <w:sz w:val="24"/>
            <w:szCs w:val="24"/>
            <w:u w:val="single"/>
          </w:rPr>
          <w:t>5A/146</w:t>
        </w:r>
      </w:hyperlink>
      <w:r w:rsidRPr="008E3E8D">
        <w:rPr>
          <w:rFonts w:ascii="Times New Roman" w:eastAsia="Calibri" w:hAnsi="Times New Roman" w:cs="Times New Roman"/>
          <w:color w:val="000000"/>
          <w:sz w:val="24"/>
          <w:szCs w:val="24"/>
        </w:rPr>
        <w:t xml:space="preserve"> –</w:t>
      </w:r>
      <w:hyperlink r:id="rId44">
        <w:r w:rsidRPr="008E3E8D">
          <w:rPr>
            <w:rFonts w:ascii="Times New Roman" w:eastAsia="Calibri" w:hAnsi="Times New Roman" w:cs="Times New Roman"/>
            <w:color w:val="000000"/>
            <w:sz w:val="24"/>
            <w:szCs w:val="24"/>
          </w:rPr>
          <w:t xml:space="preserve"> </w:t>
        </w:r>
      </w:hyperlink>
      <w:hyperlink r:id="rId45">
        <w:r w:rsidRPr="008E3E8D">
          <w:rPr>
            <w:rFonts w:ascii="Times New Roman" w:eastAsia="Calibri" w:hAnsi="Times New Roman" w:cs="Times New Roman"/>
            <w:color w:val="0000FF"/>
            <w:sz w:val="24"/>
            <w:szCs w:val="24"/>
            <w:u w:val="single"/>
          </w:rPr>
          <w:t>5B/139</w:t>
        </w:r>
      </w:hyperlink>
      <w:r w:rsidRPr="008E3E8D">
        <w:rPr>
          <w:rFonts w:ascii="Times New Roman" w:eastAsia="Calibri" w:hAnsi="Times New Roman" w:cs="Times New Roman"/>
          <w:color w:val="000000"/>
          <w:sz w:val="24"/>
          <w:szCs w:val="24"/>
        </w:rPr>
        <w:t xml:space="preserve"> –</w:t>
      </w:r>
      <w:hyperlink r:id="rId46">
        <w:r w:rsidRPr="008E3E8D">
          <w:rPr>
            <w:rFonts w:ascii="Times New Roman" w:eastAsia="Calibri" w:hAnsi="Times New Roman" w:cs="Times New Roman"/>
            <w:color w:val="000000"/>
            <w:sz w:val="24"/>
            <w:szCs w:val="24"/>
          </w:rPr>
          <w:t xml:space="preserve"> </w:t>
        </w:r>
      </w:hyperlink>
      <w:hyperlink r:id="rId47">
        <w:r w:rsidRPr="008E3E8D">
          <w:rPr>
            <w:rFonts w:ascii="Times New Roman" w:eastAsia="Calibri" w:hAnsi="Times New Roman" w:cs="Times New Roman"/>
            <w:color w:val="0000FF"/>
            <w:sz w:val="24"/>
            <w:szCs w:val="24"/>
            <w:u w:val="single"/>
          </w:rPr>
          <w:t>5C/97</w:t>
        </w:r>
      </w:hyperlink>
      <w:r w:rsidRPr="008E3E8D">
        <w:rPr>
          <w:rFonts w:ascii="Times New Roman" w:eastAsia="Calibri" w:hAnsi="Times New Roman" w:cs="Times New Roman"/>
          <w:color w:val="000000"/>
          <w:sz w:val="24"/>
          <w:szCs w:val="24"/>
        </w:rPr>
        <w:t xml:space="preserve"> –</w:t>
      </w:r>
      <w:hyperlink r:id="rId48">
        <w:r w:rsidRPr="008E3E8D">
          <w:rPr>
            <w:rFonts w:ascii="Times New Roman" w:eastAsia="Calibri" w:hAnsi="Times New Roman" w:cs="Times New Roman"/>
            <w:color w:val="000000"/>
            <w:sz w:val="24"/>
            <w:szCs w:val="24"/>
          </w:rPr>
          <w:t xml:space="preserve"> </w:t>
        </w:r>
      </w:hyperlink>
      <w:hyperlink r:id="rId49">
        <w:r w:rsidRPr="008E3E8D">
          <w:rPr>
            <w:rFonts w:ascii="Times New Roman" w:eastAsia="Calibri" w:hAnsi="Times New Roman" w:cs="Times New Roman"/>
            <w:color w:val="0000FF"/>
            <w:sz w:val="24"/>
            <w:szCs w:val="24"/>
            <w:u w:val="single"/>
          </w:rPr>
          <w:t>5D/362</w:t>
        </w:r>
      </w:hyperlink>
      <w:r w:rsidRPr="008E3E8D">
        <w:rPr>
          <w:rFonts w:ascii="Times New Roman" w:eastAsia="Calibri" w:hAnsi="Times New Roman" w:cs="Times New Roman"/>
          <w:color w:val="000000"/>
          <w:sz w:val="24"/>
          <w:szCs w:val="24"/>
        </w:rPr>
        <w:t xml:space="preserve"> –</w:t>
      </w:r>
      <w:hyperlink r:id="rId50">
        <w:r w:rsidRPr="008E3E8D">
          <w:rPr>
            <w:rFonts w:ascii="Times New Roman" w:eastAsia="Calibri" w:hAnsi="Times New Roman" w:cs="Times New Roman"/>
            <w:color w:val="000000"/>
            <w:sz w:val="24"/>
            <w:szCs w:val="24"/>
          </w:rPr>
          <w:t xml:space="preserve"> </w:t>
        </w:r>
      </w:hyperlink>
      <w:hyperlink r:id="rId51">
        <w:r w:rsidRPr="008E3E8D">
          <w:rPr>
            <w:rFonts w:ascii="Times New Roman" w:eastAsia="Calibri" w:hAnsi="Times New Roman" w:cs="Times New Roman"/>
            <w:color w:val="0000FF"/>
            <w:sz w:val="24"/>
            <w:szCs w:val="24"/>
            <w:u w:val="single"/>
          </w:rPr>
          <w:t>6A/102</w:t>
        </w:r>
      </w:hyperlink>
      <w:r w:rsidRPr="008E3E8D">
        <w:rPr>
          <w:rFonts w:ascii="Times New Roman" w:eastAsia="Calibri" w:hAnsi="Times New Roman" w:cs="Times New Roman"/>
          <w:color w:val="000000"/>
          <w:sz w:val="24"/>
          <w:szCs w:val="24"/>
        </w:rPr>
        <w:t xml:space="preserve"> –</w:t>
      </w:r>
      <w:hyperlink r:id="rId52">
        <w:r w:rsidRPr="008E3E8D">
          <w:rPr>
            <w:rFonts w:ascii="Times New Roman" w:eastAsia="Calibri" w:hAnsi="Times New Roman" w:cs="Times New Roman"/>
            <w:color w:val="000000"/>
            <w:sz w:val="24"/>
            <w:szCs w:val="24"/>
          </w:rPr>
          <w:t xml:space="preserve"> </w:t>
        </w:r>
      </w:hyperlink>
      <w:hyperlink r:id="rId53">
        <w:r w:rsidRPr="008E3E8D">
          <w:rPr>
            <w:rFonts w:ascii="Times New Roman" w:eastAsia="Calibri" w:hAnsi="Times New Roman" w:cs="Times New Roman"/>
            <w:color w:val="0000FF"/>
            <w:sz w:val="24"/>
            <w:szCs w:val="24"/>
            <w:u w:val="single"/>
          </w:rPr>
          <w:t>7D/36</w:t>
        </w:r>
      </w:hyperlink>
      <w:r w:rsidRPr="008E3E8D">
        <w:rPr>
          <w:rFonts w:ascii="Times New Roman" w:eastAsia="Calibri" w:hAnsi="Times New Roman" w:cs="Times New Roman"/>
          <w:color w:val="000000"/>
          <w:sz w:val="24"/>
          <w:szCs w:val="24"/>
        </w:rPr>
        <w:t xml:space="preserve">). </w:t>
      </w:r>
    </w:p>
    <w:p w14:paraId="0000001E" w14:textId="0A23F95C" w:rsidR="00DB7E0F" w:rsidRPr="008E3E8D" w:rsidRDefault="001B12C8">
      <w:pPr>
        <w:tabs>
          <w:tab w:val="left" w:pos="794"/>
          <w:tab w:val="left" w:pos="1191"/>
          <w:tab w:val="left" w:pos="1588"/>
          <w:tab w:val="left" w:pos="1985"/>
        </w:tabs>
        <w:spacing w:line="240" w:lineRule="auto"/>
        <w:jc w:val="both"/>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 xml:space="preserve">Document 7C/98 was considered and discussed briefly. The document proposes to include additional sensor systems, in addition to the systems addressed in the documents above, in the work of WP 7C. </w:t>
      </w:r>
    </w:p>
    <w:p w14:paraId="2121F08D" w14:textId="2309FDDF" w:rsidR="00504642" w:rsidRPr="008E3E8D" w:rsidRDefault="00504642">
      <w:pPr>
        <w:tabs>
          <w:tab w:val="left" w:pos="794"/>
          <w:tab w:val="left" w:pos="1191"/>
          <w:tab w:val="left" w:pos="1588"/>
          <w:tab w:val="left" w:pos="1985"/>
        </w:tabs>
        <w:spacing w:line="240" w:lineRule="auto"/>
        <w:jc w:val="both"/>
        <w:rPr>
          <w:rFonts w:ascii="Times New Roman" w:eastAsia="Calibri" w:hAnsi="Times New Roman" w:cs="Times New Roman"/>
          <w:b/>
          <w:bCs/>
          <w:color w:val="FF0000"/>
          <w:sz w:val="24"/>
          <w:szCs w:val="24"/>
        </w:rPr>
      </w:pPr>
      <w:r w:rsidRPr="008E3E8D">
        <w:rPr>
          <w:rFonts w:ascii="Times New Roman" w:eastAsia="Calibri" w:hAnsi="Times New Roman" w:cs="Times New Roman"/>
          <w:b/>
          <w:bCs/>
          <w:color w:val="FF0000"/>
          <w:sz w:val="24"/>
          <w:szCs w:val="24"/>
        </w:rPr>
        <w:t>Recommendations</w:t>
      </w:r>
    </w:p>
    <w:p w14:paraId="50D62F61" w14:textId="56DD45FB" w:rsidR="00AE018A" w:rsidRPr="008E3E8D" w:rsidRDefault="00504642">
      <w:pPr>
        <w:tabs>
          <w:tab w:val="left" w:pos="794"/>
          <w:tab w:val="left" w:pos="1191"/>
          <w:tab w:val="left" w:pos="1588"/>
          <w:tab w:val="left" w:pos="1985"/>
        </w:tabs>
        <w:spacing w:line="240" w:lineRule="auto"/>
        <w:jc w:val="both"/>
        <w:rPr>
          <w:rFonts w:ascii="Times New Roman" w:eastAsia="Calibri" w:hAnsi="Times New Roman" w:cs="Times New Roman"/>
          <w:color w:val="auto"/>
          <w:sz w:val="24"/>
          <w:szCs w:val="24"/>
        </w:rPr>
      </w:pPr>
      <w:bookmarkStart w:id="1" w:name="_Hlk67910941"/>
      <w:r w:rsidRPr="008E3E8D">
        <w:rPr>
          <w:rFonts w:ascii="Times New Roman" w:eastAsia="Calibri" w:hAnsi="Times New Roman" w:cs="Times New Roman"/>
          <w:color w:val="auto"/>
          <w:sz w:val="24"/>
          <w:szCs w:val="24"/>
        </w:rPr>
        <w:t xml:space="preserve">Countries are requested to follow up on the </w:t>
      </w:r>
      <w:r w:rsidR="008E3E8D" w:rsidRPr="008E3E8D">
        <w:rPr>
          <w:rFonts w:ascii="Times New Roman" w:eastAsia="Calibri" w:hAnsi="Times New Roman" w:cs="Times New Roman"/>
          <w:color w:val="auto"/>
          <w:sz w:val="24"/>
          <w:szCs w:val="24"/>
        </w:rPr>
        <w:t xml:space="preserve">ongoing </w:t>
      </w:r>
      <w:r w:rsidRPr="008E3E8D">
        <w:rPr>
          <w:rFonts w:ascii="Times New Roman" w:eastAsia="Calibri" w:hAnsi="Times New Roman" w:cs="Times New Roman"/>
          <w:color w:val="auto"/>
          <w:sz w:val="24"/>
          <w:szCs w:val="24"/>
        </w:rPr>
        <w:t>studies on this Agenda item.</w:t>
      </w:r>
    </w:p>
    <w:bookmarkEnd w:id="1"/>
    <w:p w14:paraId="0000001F" w14:textId="77777777" w:rsidR="00DB7E0F" w:rsidRPr="008E3E8D" w:rsidRDefault="00A279C7">
      <w:pPr>
        <w:tabs>
          <w:tab w:val="left" w:pos="794"/>
          <w:tab w:val="left" w:pos="1191"/>
          <w:tab w:val="left" w:pos="1588"/>
          <w:tab w:val="left" w:pos="1985"/>
        </w:tabs>
        <w:spacing w:line="240" w:lineRule="auto"/>
        <w:rPr>
          <w:rFonts w:ascii="Times New Roman" w:eastAsia="Calibri" w:hAnsi="Times New Roman" w:cs="Times New Roman"/>
          <w:color w:val="000000"/>
          <w:sz w:val="24"/>
          <w:szCs w:val="24"/>
        </w:rPr>
      </w:pPr>
      <w:r>
        <w:rPr>
          <w:rFonts w:ascii="Times New Roman" w:hAnsi="Times New Roman" w:cs="Times New Roman"/>
          <w:sz w:val="24"/>
          <w:szCs w:val="24"/>
        </w:rPr>
        <w:pict w14:anchorId="73EE1D16">
          <v:rect id="_x0000_i1028" style="width:0;height:1.5pt" o:hralign="center" o:hrstd="t" o:hr="t" fillcolor="#a0a0a0" stroked="f"/>
        </w:pict>
      </w:r>
    </w:p>
    <w:p w14:paraId="7849A5CF" w14:textId="77777777" w:rsidR="00543653" w:rsidRPr="008E3E8D" w:rsidRDefault="00543653" w:rsidP="00504642">
      <w:pPr>
        <w:tabs>
          <w:tab w:val="left" w:pos="1134"/>
          <w:tab w:val="left" w:pos="1871"/>
          <w:tab w:val="left" w:pos="2268"/>
        </w:tabs>
        <w:spacing w:line="240" w:lineRule="auto"/>
        <w:rPr>
          <w:rFonts w:ascii="Times New Roman" w:eastAsia="Calibri" w:hAnsi="Times New Roman" w:cs="Times New Roman"/>
          <w:b/>
          <w:color w:val="000000"/>
          <w:sz w:val="24"/>
          <w:szCs w:val="24"/>
        </w:rPr>
      </w:pPr>
    </w:p>
    <w:p w14:paraId="00000020" w14:textId="323D649D" w:rsidR="00DB7E0F" w:rsidRPr="008E3E8D" w:rsidRDefault="001B12C8">
      <w:pPr>
        <w:tabs>
          <w:tab w:val="left" w:pos="1134"/>
          <w:tab w:val="left" w:pos="1871"/>
          <w:tab w:val="left" w:pos="2268"/>
        </w:tabs>
        <w:spacing w:line="240" w:lineRule="auto"/>
        <w:jc w:val="center"/>
        <w:rPr>
          <w:rFonts w:ascii="Times New Roman" w:eastAsia="Calibri" w:hAnsi="Times New Roman" w:cs="Times New Roman"/>
          <w:color w:val="000000"/>
          <w:sz w:val="24"/>
          <w:szCs w:val="24"/>
        </w:rPr>
      </w:pPr>
      <w:r w:rsidRPr="008E3E8D">
        <w:rPr>
          <w:rFonts w:ascii="Times New Roman" w:eastAsia="Calibri" w:hAnsi="Times New Roman" w:cs="Times New Roman"/>
          <w:b/>
          <w:color w:val="000000"/>
          <w:sz w:val="24"/>
          <w:szCs w:val="24"/>
        </w:rPr>
        <w:t>Agenda item 9.1(9.1-b)</w:t>
      </w:r>
    </w:p>
    <w:p w14:paraId="00000021" w14:textId="6E9E9B6C" w:rsidR="00DB7E0F" w:rsidRPr="005E6CE9" w:rsidRDefault="001B12C8" w:rsidP="005E6CE9">
      <w:pPr>
        <w:pStyle w:val="Heading1"/>
        <w:keepNext/>
        <w:keepLines/>
        <w:tabs>
          <w:tab w:val="left" w:pos="1134"/>
          <w:tab w:val="left" w:pos="1871"/>
          <w:tab w:val="left" w:pos="2268"/>
        </w:tabs>
        <w:spacing w:before="200"/>
        <w:jc w:val="both"/>
        <w:rPr>
          <w:rFonts w:ascii="Times New Roman" w:eastAsia="Calibri" w:hAnsi="Times New Roman" w:cs="Times New Roman"/>
          <w:i/>
          <w:color w:val="000000"/>
          <w:sz w:val="24"/>
          <w:szCs w:val="24"/>
        </w:rPr>
      </w:pPr>
      <w:r w:rsidRPr="005E6CE9">
        <w:rPr>
          <w:rFonts w:ascii="Times New Roman" w:eastAsia="Calibri" w:hAnsi="Times New Roman" w:cs="Times New Roman"/>
          <w:b w:val="0"/>
          <w:bCs/>
          <w:i/>
          <w:color w:val="000000"/>
          <w:sz w:val="24"/>
          <w:szCs w:val="24"/>
        </w:rPr>
        <w:t xml:space="preserve">Review of the amateur service and the amateur-satellite service allocations in the frequency band 1 240-1 300 MHz to determine if additional measures are required to ensure protection of the radionavigation-satellite (space-to-Earth) service operating in the same band in accordance with Resolution </w:t>
      </w:r>
      <w:r w:rsidRPr="005E6CE9">
        <w:rPr>
          <w:rFonts w:ascii="Times New Roman" w:eastAsia="Calibri" w:hAnsi="Times New Roman" w:cs="Times New Roman"/>
          <w:i/>
          <w:color w:val="000000"/>
          <w:sz w:val="24"/>
          <w:szCs w:val="24"/>
        </w:rPr>
        <w:t>774 (WRC-19)</w:t>
      </w:r>
    </w:p>
    <w:p w14:paraId="00000022" w14:textId="77777777" w:rsidR="00DB7E0F" w:rsidRPr="005E6CE9" w:rsidRDefault="001B12C8" w:rsidP="005E6CE9">
      <w:pPr>
        <w:tabs>
          <w:tab w:val="left" w:pos="794"/>
          <w:tab w:val="left" w:pos="1191"/>
          <w:tab w:val="left" w:pos="1588"/>
          <w:tab w:val="left" w:pos="1985"/>
        </w:tabs>
        <w:spacing w:line="240" w:lineRule="auto"/>
        <w:jc w:val="both"/>
        <w:rPr>
          <w:rFonts w:ascii="Times New Roman" w:eastAsia="Calibri" w:hAnsi="Times New Roman" w:cs="Times New Roman"/>
          <w:bCs/>
          <w:i/>
          <w:color w:val="000000"/>
          <w:sz w:val="24"/>
          <w:szCs w:val="24"/>
        </w:rPr>
      </w:pPr>
      <w:r w:rsidRPr="005E6CE9">
        <w:rPr>
          <w:rFonts w:ascii="Times New Roman" w:eastAsia="Calibri" w:hAnsi="Times New Roman" w:cs="Times New Roman"/>
          <w:bCs/>
          <w:color w:val="000000"/>
          <w:sz w:val="24"/>
          <w:szCs w:val="24"/>
        </w:rPr>
        <w:t xml:space="preserve">Resolution </w:t>
      </w:r>
      <w:r w:rsidRPr="005E6CE9">
        <w:rPr>
          <w:rFonts w:ascii="Times New Roman" w:eastAsia="Calibri" w:hAnsi="Times New Roman" w:cs="Times New Roman"/>
          <w:b/>
          <w:color w:val="000000"/>
          <w:sz w:val="24"/>
          <w:szCs w:val="24"/>
        </w:rPr>
        <w:t>774 (WRC-19)</w:t>
      </w:r>
      <w:r w:rsidRPr="005E6CE9">
        <w:rPr>
          <w:rFonts w:ascii="Times New Roman" w:eastAsia="Calibri" w:hAnsi="Times New Roman" w:cs="Times New Roman"/>
          <w:bCs/>
          <w:color w:val="000000"/>
          <w:sz w:val="24"/>
          <w:szCs w:val="24"/>
        </w:rPr>
        <w:t xml:space="preserve"> – </w:t>
      </w:r>
      <w:r w:rsidRPr="005E6CE9">
        <w:rPr>
          <w:rFonts w:ascii="Times New Roman" w:eastAsia="Calibri" w:hAnsi="Times New Roman" w:cs="Times New Roman"/>
          <w:bCs/>
          <w:i/>
          <w:color w:val="000000"/>
          <w:sz w:val="24"/>
          <w:szCs w:val="24"/>
        </w:rPr>
        <w:t>Studies on technical and operational measures to be applied in the frequency band 1 240-1 300 MHz to ensure the protection of the radionavigation-satellite service (space-to-Earth)</w:t>
      </w:r>
    </w:p>
    <w:p w14:paraId="00000023" w14:textId="7C0618C6" w:rsidR="00DB7E0F" w:rsidRPr="005E6CE9" w:rsidRDefault="001B12C8" w:rsidP="005E6CE9">
      <w:pPr>
        <w:tabs>
          <w:tab w:val="left" w:pos="794"/>
          <w:tab w:val="left" w:pos="1191"/>
          <w:tab w:val="left" w:pos="1588"/>
          <w:tab w:val="left" w:pos="1985"/>
        </w:tabs>
        <w:spacing w:line="240" w:lineRule="auto"/>
        <w:jc w:val="both"/>
        <w:rPr>
          <w:rFonts w:ascii="Times New Roman" w:eastAsia="Calibri" w:hAnsi="Times New Roman" w:cs="Times New Roman"/>
          <w:bCs/>
          <w:color w:val="000000"/>
          <w:sz w:val="24"/>
          <w:szCs w:val="24"/>
        </w:rPr>
      </w:pPr>
      <w:r w:rsidRPr="005E6CE9">
        <w:rPr>
          <w:rFonts w:ascii="Times New Roman" w:eastAsia="Calibri" w:hAnsi="Times New Roman" w:cs="Times New Roman"/>
          <w:bCs/>
          <w:color w:val="000000"/>
          <w:sz w:val="24"/>
          <w:szCs w:val="24"/>
        </w:rPr>
        <w:t>(</w:t>
      </w:r>
      <w:r w:rsidRPr="005E6CE9">
        <w:rPr>
          <w:rFonts w:ascii="Times New Roman" w:eastAsia="Calibri" w:hAnsi="Times New Roman" w:cs="Times New Roman"/>
          <w:bCs/>
          <w:color w:val="000000"/>
          <w:sz w:val="24"/>
          <w:szCs w:val="24"/>
          <w:u w:val="single"/>
        </w:rPr>
        <w:t xml:space="preserve">WP 5A </w:t>
      </w:r>
      <w:r w:rsidRPr="005E6CE9">
        <w:rPr>
          <w:rFonts w:ascii="Times New Roman" w:eastAsia="Calibri" w:hAnsi="Times New Roman" w:cs="Times New Roman"/>
          <w:bCs/>
          <w:color w:val="000000"/>
          <w:sz w:val="24"/>
          <w:szCs w:val="24"/>
        </w:rPr>
        <w:t>/ WP 3M, WP 4C, WP 7C)</w:t>
      </w:r>
    </w:p>
    <w:p w14:paraId="10F155F9" w14:textId="44E61843" w:rsidR="00504642" w:rsidRPr="008E3E8D" w:rsidRDefault="00504642" w:rsidP="00504642">
      <w:pPr>
        <w:tabs>
          <w:tab w:val="left" w:pos="794"/>
          <w:tab w:val="left" w:pos="1191"/>
          <w:tab w:val="left" w:pos="1588"/>
          <w:tab w:val="left" w:pos="1985"/>
        </w:tabs>
        <w:spacing w:line="240" w:lineRule="auto"/>
        <w:rPr>
          <w:rFonts w:ascii="Times New Roman" w:eastAsia="Calibri" w:hAnsi="Times New Roman" w:cs="Times New Roman"/>
          <w:b/>
          <w:bCs/>
          <w:color w:val="FF0000"/>
          <w:sz w:val="24"/>
          <w:szCs w:val="24"/>
        </w:rPr>
      </w:pPr>
      <w:r w:rsidRPr="008E3E8D">
        <w:rPr>
          <w:rFonts w:ascii="Times New Roman" w:eastAsia="Calibri" w:hAnsi="Times New Roman" w:cs="Times New Roman"/>
          <w:b/>
          <w:bCs/>
          <w:color w:val="FF0000"/>
          <w:sz w:val="24"/>
          <w:szCs w:val="24"/>
        </w:rPr>
        <w:t>Status</w:t>
      </w:r>
    </w:p>
    <w:p w14:paraId="00000024" w14:textId="77777777" w:rsidR="00DB7E0F" w:rsidRPr="008E3E8D" w:rsidRDefault="001B12C8" w:rsidP="00504642">
      <w:pPr>
        <w:pStyle w:val="Heading1"/>
        <w:keepNext/>
        <w:keepLines/>
        <w:tabs>
          <w:tab w:val="left" w:pos="1134"/>
          <w:tab w:val="left" w:pos="1871"/>
          <w:tab w:val="left" w:pos="2268"/>
        </w:tabs>
        <w:spacing w:before="200"/>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Summary of the results of ITU-R studies</w:t>
      </w:r>
    </w:p>
    <w:p w14:paraId="00000025" w14:textId="77777777" w:rsidR="00DB7E0F" w:rsidRPr="008E3E8D" w:rsidRDefault="001B12C8">
      <w:pPr>
        <w:pStyle w:val="Heading2"/>
        <w:tabs>
          <w:tab w:val="left" w:pos="794"/>
          <w:tab w:val="left" w:pos="1191"/>
          <w:tab w:val="left" w:pos="1588"/>
          <w:tab w:val="left" w:pos="1985"/>
        </w:tabs>
        <w:spacing w:before="200"/>
        <w:rPr>
          <w:rFonts w:ascii="Times New Roman" w:eastAsia="Calibri" w:hAnsi="Times New Roman" w:cs="Times New Roman"/>
          <w:i/>
          <w:color w:val="000000"/>
          <w:sz w:val="24"/>
          <w:szCs w:val="24"/>
        </w:rPr>
      </w:pPr>
      <w:bookmarkStart w:id="2" w:name="_96woqrapv6ma" w:colFirst="0" w:colLast="0"/>
      <w:bookmarkEnd w:id="2"/>
      <w:r w:rsidRPr="008E3E8D">
        <w:rPr>
          <w:rFonts w:ascii="Times New Roman" w:eastAsia="Calibri" w:hAnsi="Times New Roman" w:cs="Times New Roman"/>
          <w:i/>
          <w:color w:val="000000"/>
          <w:sz w:val="24"/>
          <w:szCs w:val="24"/>
        </w:rPr>
        <w:t>WRC-23 agenda item 9.1, topic b) (Studies in the band 1 240-1 300 MHz to protect RNSS)</w:t>
      </w:r>
    </w:p>
    <w:p w14:paraId="00000026" w14:textId="77777777" w:rsidR="00DB7E0F" w:rsidRPr="008E3E8D" w:rsidRDefault="001B12C8">
      <w:pPr>
        <w:tabs>
          <w:tab w:val="left" w:pos="794"/>
          <w:tab w:val="left" w:pos="1191"/>
          <w:tab w:val="left" w:pos="1588"/>
          <w:tab w:val="left" w:pos="1985"/>
        </w:tabs>
        <w:spacing w:line="240" w:lineRule="auto"/>
        <w:jc w:val="both"/>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[CPM23-1 in its report</w:t>
      </w:r>
      <w:hyperlink r:id="rId54">
        <w:r w:rsidRPr="008E3E8D">
          <w:rPr>
            <w:rFonts w:ascii="Times New Roman" w:eastAsia="Calibri" w:hAnsi="Times New Roman" w:cs="Times New Roman"/>
            <w:color w:val="000000"/>
            <w:sz w:val="24"/>
            <w:szCs w:val="24"/>
          </w:rPr>
          <w:t xml:space="preserve"> </w:t>
        </w:r>
      </w:hyperlink>
      <w:hyperlink r:id="rId55">
        <w:r w:rsidRPr="008E3E8D">
          <w:rPr>
            <w:rFonts w:ascii="Times New Roman" w:eastAsia="Calibri" w:hAnsi="Times New Roman" w:cs="Times New Roman"/>
            <w:color w:val="0000FF"/>
            <w:sz w:val="24"/>
            <w:szCs w:val="24"/>
            <w:u w:val="single"/>
          </w:rPr>
          <w:t>CA/251</w:t>
        </w:r>
      </w:hyperlink>
      <w:r w:rsidRPr="008E3E8D">
        <w:rPr>
          <w:rFonts w:ascii="Times New Roman" w:eastAsia="Calibri" w:hAnsi="Times New Roman" w:cs="Times New Roman"/>
          <w:color w:val="000000"/>
          <w:sz w:val="24"/>
          <w:szCs w:val="24"/>
        </w:rPr>
        <w:t xml:space="preserve">, split the work on agenda item 9.1b between WP 4C and WP 5A with WP 5A being the responsible group. WP 4C was responsible for the detailed interference analysis required by resolves to invite ITU-R 2 of Resolution </w:t>
      </w:r>
      <w:r w:rsidRPr="008E3E8D">
        <w:rPr>
          <w:rFonts w:ascii="Times New Roman" w:eastAsia="Calibri" w:hAnsi="Times New Roman" w:cs="Times New Roman"/>
          <w:b/>
          <w:color w:val="000000"/>
          <w:sz w:val="24"/>
          <w:szCs w:val="24"/>
        </w:rPr>
        <w:t>774 (WRC-19)</w:t>
      </w:r>
      <w:r w:rsidRPr="008E3E8D">
        <w:rPr>
          <w:rFonts w:ascii="Times New Roman" w:eastAsia="Calibri" w:hAnsi="Times New Roman" w:cs="Times New Roman"/>
          <w:color w:val="000000"/>
          <w:sz w:val="24"/>
          <w:szCs w:val="24"/>
        </w:rPr>
        <w:t xml:space="preserve"> between stations of the amateur service and receivers of the radionavigation-satellite service. The results of the studies undertaken by WP 4C were sent to WP 5A so that it could draft the CPM text for WRC-23 and produce a final ITU-R report on the agenda item. WP 5A was also responsible for the review of amateur service applications and the development of appropriate and relevant parameters of amateur service stations for the studies undertaken by WP 4C.] </w:t>
      </w:r>
    </w:p>
    <w:p w14:paraId="00000027" w14:textId="1C3370B3" w:rsidR="00DB7E0F" w:rsidRPr="008E3E8D" w:rsidRDefault="001B12C8">
      <w:pPr>
        <w:tabs>
          <w:tab w:val="left" w:pos="794"/>
          <w:tab w:val="left" w:pos="1191"/>
          <w:tab w:val="left" w:pos="1588"/>
          <w:tab w:val="left" w:pos="1985"/>
        </w:tabs>
        <w:spacing w:line="240" w:lineRule="auto"/>
        <w:jc w:val="both"/>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WP 7C noted the preliminary position of WMO on this agenda item (</w:t>
      </w:r>
      <w:hyperlink r:id="rId56">
        <w:r w:rsidRPr="008E3E8D">
          <w:rPr>
            <w:rFonts w:ascii="Times New Roman" w:eastAsia="Calibri" w:hAnsi="Times New Roman" w:cs="Times New Roman"/>
            <w:color w:val="0000FF"/>
            <w:sz w:val="24"/>
            <w:szCs w:val="24"/>
            <w:u w:val="single"/>
          </w:rPr>
          <w:t>7C/24</w:t>
        </w:r>
      </w:hyperlink>
      <w:r w:rsidRPr="008E3E8D">
        <w:rPr>
          <w:rFonts w:ascii="Times New Roman" w:eastAsia="Calibri" w:hAnsi="Times New Roman" w:cs="Times New Roman"/>
          <w:color w:val="000000"/>
          <w:sz w:val="24"/>
          <w:szCs w:val="24"/>
        </w:rPr>
        <w:t>). Otherwise, no inputs documents were received on this topic.</w:t>
      </w:r>
    </w:p>
    <w:p w14:paraId="7C773C6B" w14:textId="6BF0ED7B" w:rsidR="00315470" w:rsidRPr="008E3E8D" w:rsidRDefault="00315470">
      <w:pPr>
        <w:tabs>
          <w:tab w:val="left" w:pos="794"/>
          <w:tab w:val="left" w:pos="1191"/>
          <w:tab w:val="left" w:pos="1588"/>
          <w:tab w:val="left" w:pos="1985"/>
        </w:tabs>
        <w:spacing w:line="240" w:lineRule="auto"/>
        <w:jc w:val="both"/>
        <w:rPr>
          <w:rFonts w:ascii="Times New Roman" w:eastAsia="Calibri" w:hAnsi="Times New Roman" w:cs="Times New Roman"/>
          <w:b/>
          <w:bCs/>
          <w:color w:val="FF0000"/>
          <w:sz w:val="24"/>
          <w:szCs w:val="24"/>
        </w:rPr>
      </w:pPr>
      <w:bookmarkStart w:id="3" w:name="_Hlk67911036"/>
      <w:r w:rsidRPr="008E3E8D">
        <w:rPr>
          <w:rFonts w:ascii="Times New Roman" w:eastAsia="Calibri" w:hAnsi="Times New Roman" w:cs="Times New Roman"/>
          <w:b/>
          <w:bCs/>
          <w:color w:val="FF0000"/>
          <w:sz w:val="24"/>
          <w:szCs w:val="24"/>
        </w:rPr>
        <w:t>Recommendations</w:t>
      </w:r>
    </w:p>
    <w:p w14:paraId="14D365F2" w14:textId="737583E9" w:rsidR="00315470" w:rsidRPr="008E3E8D" w:rsidRDefault="00315470">
      <w:pPr>
        <w:tabs>
          <w:tab w:val="left" w:pos="794"/>
          <w:tab w:val="left" w:pos="1191"/>
          <w:tab w:val="left" w:pos="1588"/>
          <w:tab w:val="left" w:pos="1985"/>
        </w:tabs>
        <w:spacing w:line="240" w:lineRule="auto"/>
        <w:jc w:val="both"/>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 xml:space="preserve">Countries are requested to follow up on the </w:t>
      </w:r>
      <w:r w:rsidR="008E3E8D" w:rsidRPr="008E3E8D">
        <w:rPr>
          <w:rFonts w:ascii="Times New Roman" w:eastAsia="Calibri" w:hAnsi="Times New Roman" w:cs="Times New Roman"/>
          <w:color w:val="000000"/>
          <w:sz w:val="24"/>
          <w:szCs w:val="24"/>
        </w:rPr>
        <w:t xml:space="preserve">ongoing </w:t>
      </w:r>
      <w:r w:rsidRPr="008E3E8D">
        <w:rPr>
          <w:rFonts w:ascii="Times New Roman" w:eastAsia="Calibri" w:hAnsi="Times New Roman" w:cs="Times New Roman"/>
          <w:color w:val="000000"/>
          <w:sz w:val="24"/>
          <w:szCs w:val="24"/>
        </w:rPr>
        <w:t>studies on this Agenda item.</w:t>
      </w:r>
    </w:p>
    <w:bookmarkEnd w:id="3"/>
    <w:p w14:paraId="00000028" w14:textId="77777777" w:rsidR="00DB7E0F" w:rsidRPr="008E3E8D" w:rsidRDefault="00A279C7">
      <w:pPr>
        <w:tabs>
          <w:tab w:val="left" w:pos="794"/>
          <w:tab w:val="left" w:pos="1191"/>
          <w:tab w:val="left" w:pos="1588"/>
          <w:tab w:val="left" w:pos="1985"/>
        </w:tabs>
        <w:spacing w:line="240" w:lineRule="auto"/>
        <w:rPr>
          <w:rFonts w:ascii="Times New Roman" w:eastAsia="Calibri" w:hAnsi="Times New Roman" w:cs="Times New Roman"/>
          <w:i/>
          <w:color w:val="000000"/>
          <w:sz w:val="24"/>
          <w:szCs w:val="24"/>
        </w:rPr>
      </w:pPr>
      <w:r>
        <w:rPr>
          <w:rFonts w:ascii="Times New Roman" w:hAnsi="Times New Roman" w:cs="Times New Roman"/>
          <w:sz w:val="24"/>
          <w:szCs w:val="24"/>
        </w:rPr>
        <w:pict w14:anchorId="01A6F539">
          <v:rect id="_x0000_i1029" style="width:0;height:1.5pt" o:hralign="center" o:hrstd="t" o:hr="t" fillcolor="#a0a0a0" stroked="f"/>
        </w:pict>
      </w:r>
    </w:p>
    <w:p w14:paraId="00000029" w14:textId="4C554486" w:rsidR="00DB7E0F" w:rsidRPr="008E3E8D" w:rsidRDefault="001B12C8">
      <w:pPr>
        <w:tabs>
          <w:tab w:val="left" w:pos="794"/>
          <w:tab w:val="left" w:pos="1191"/>
          <w:tab w:val="left" w:pos="1588"/>
          <w:tab w:val="left" w:pos="1985"/>
        </w:tabs>
        <w:spacing w:line="240" w:lineRule="auto"/>
        <w:jc w:val="center"/>
        <w:rPr>
          <w:rFonts w:ascii="Times New Roman" w:eastAsia="Calibri" w:hAnsi="Times New Roman" w:cs="Times New Roman"/>
          <w:color w:val="000000"/>
          <w:sz w:val="24"/>
          <w:szCs w:val="24"/>
        </w:rPr>
      </w:pPr>
      <w:r w:rsidRPr="008E3E8D">
        <w:rPr>
          <w:rFonts w:ascii="Times New Roman" w:eastAsia="Calibri" w:hAnsi="Times New Roman" w:cs="Times New Roman"/>
          <w:b/>
          <w:color w:val="000000"/>
          <w:sz w:val="24"/>
          <w:szCs w:val="24"/>
        </w:rPr>
        <w:t>Agenda item 9.1(9.1-c)</w:t>
      </w:r>
    </w:p>
    <w:p w14:paraId="0000002A" w14:textId="6146A045" w:rsidR="00DB7E0F" w:rsidRPr="00DC0CD9" w:rsidRDefault="001B12C8" w:rsidP="00DC0CD9">
      <w:pPr>
        <w:pStyle w:val="Heading1"/>
        <w:keepNext/>
        <w:keepLines/>
        <w:tabs>
          <w:tab w:val="left" w:pos="1134"/>
          <w:tab w:val="left" w:pos="1871"/>
          <w:tab w:val="left" w:pos="2268"/>
        </w:tabs>
        <w:spacing w:before="200"/>
        <w:jc w:val="both"/>
        <w:rPr>
          <w:rFonts w:ascii="Times New Roman" w:eastAsia="Calibri" w:hAnsi="Times New Roman" w:cs="Times New Roman"/>
          <w:i/>
          <w:color w:val="000000"/>
          <w:sz w:val="24"/>
          <w:szCs w:val="24"/>
        </w:rPr>
      </w:pPr>
      <w:r w:rsidRPr="00DC0CD9">
        <w:rPr>
          <w:rFonts w:ascii="Times New Roman" w:eastAsia="Calibri" w:hAnsi="Times New Roman" w:cs="Times New Roman"/>
          <w:b w:val="0"/>
          <w:bCs/>
          <w:i/>
          <w:color w:val="000000"/>
          <w:sz w:val="24"/>
          <w:szCs w:val="24"/>
        </w:rPr>
        <w:t xml:space="preserve">Study the use of International Mobile Telecommunication system for fixed wireless broadband in the frequency bands allocated to the fixed services on a primary basis, in accordance with Resolution </w:t>
      </w:r>
      <w:r w:rsidRPr="00DC0CD9">
        <w:rPr>
          <w:rFonts w:ascii="Times New Roman" w:eastAsia="Calibri" w:hAnsi="Times New Roman" w:cs="Times New Roman"/>
          <w:i/>
          <w:color w:val="000000"/>
          <w:sz w:val="24"/>
          <w:szCs w:val="24"/>
        </w:rPr>
        <w:t>175 (WRC-19)</w:t>
      </w:r>
    </w:p>
    <w:p w14:paraId="0000002B" w14:textId="77777777" w:rsidR="00DB7E0F" w:rsidRPr="00DC0CD9" w:rsidRDefault="001B12C8" w:rsidP="00DC0CD9">
      <w:pPr>
        <w:tabs>
          <w:tab w:val="left" w:pos="794"/>
          <w:tab w:val="left" w:pos="1191"/>
          <w:tab w:val="left" w:pos="1588"/>
          <w:tab w:val="left" w:pos="1985"/>
        </w:tabs>
        <w:spacing w:line="240" w:lineRule="auto"/>
        <w:jc w:val="both"/>
        <w:rPr>
          <w:rFonts w:ascii="Times New Roman" w:eastAsia="Calibri" w:hAnsi="Times New Roman" w:cs="Times New Roman"/>
          <w:bCs/>
          <w:i/>
          <w:color w:val="000000"/>
          <w:sz w:val="24"/>
          <w:szCs w:val="24"/>
        </w:rPr>
      </w:pPr>
      <w:r w:rsidRPr="00DC0CD9">
        <w:rPr>
          <w:rFonts w:ascii="Times New Roman" w:eastAsia="Calibri" w:hAnsi="Times New Roman" w:cs="Times New Roman"/>
          <w:bCs/>
          <w:color w:val="000000"/>
          <w:sz w:val="24"/>
          <w:szCs w:val="24"/>
        </w:rPr>
        <w:t xml:space="preserve">Resolution </w:t>
      </w:r>
      <w:r w:rsidRPr="00DC0CD9">
        <w:rPr>
          <w:rFonts w:ascii="Times New Roman" w:eastAsia="Calibri" w:hAnsi="Times New Roman" w:cs="Times New Roman"/>
          <w:b/>
          <w:color w:val="000000"/>
          <w:sz w:val="24"/>
          <w:szCs w:val="24"/>
        </w:rPr>
        <w:t xml:space="preserve">175 (WRC-19) </w:t>
      </w:r>
      <w:r w:rsidRPr="00DC0CD9">
        <w:rPr>
          <w:rFonts w:ascii="Times New Roman" w:eastAsia="Calibri" w:hAnsi="Times New Roman" w:cs="Times New Roman"/>
          <w:bCs/>
          <w:color w:val="000000"/>
          <w:sz w:val="24"/>
          <w:szCs w:val="24"/>
        </w:rPr>
        <w:t xml:space="preserve">– </w:t>
      </w:r>
      <w:r w:rsidRPr="00DC0CD9">
        <w:rPr>
          <w:rFonts w:ascii="Times New Roman" w:eastAsia="Calibri" w:hAnsi="Times New Roman" w:cs="Times New Roman"/>
          <w:bCs/>
          <w:i/>
          <w:color w:val="000000"/>
          <w:sz w:val="24"/>
          <w:szCs w:val="24"/>
        </w:rPr>
        <w:t>Use of International Mobile Telecommunication systems for fixed wireless broadband in the frequency bands allocated to the fixed service on a primary basis</w:t>
      </w:r>
    </w:p>
    <w:p w14:paraId="0000002C" w14:textId="77777777" w:rsidR="00DB7E0F" w:rsidRPr="008E3E8D" w:rsidRDefault="001B12C8" w:rsidP="00134EBC">
      <w:pPr>
        <w:tabs>
          <w:tab w:val="left" w:pos="794"/>
          <w:tab w:val="left" w:pos="1191"/>
          <w:tab w:val="left" w:pos="1588"/>
          <w:tab w:val="left" w:pos="1985"/>
        </w:tabs>
        <w:spacing w:line="240" w:lineRule="auto"/>
        <w:jc w:val="both"/>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w:t>
      </w:r>
      <w:r w:rsidRPr="008E3E8D">
        <w:rPr>
          <w:rFonts w:ascii="Times New Roman" w:eastAsia="Calibri" w:hAnsi="Times New Roman" w:cs="Times New Roman"/>
          <w:b/>
          <w:color w:val="000000"/>
          <w:sz w:val="24"/>
          <w:szCs w:val="24"/>
          <w:u w:val="single"/>
        </w:rPr>
        <w:t>WP 5A and WP 5C</w:t>
      </w:r>
      <w:r w:rsidRPr="008E3E8D">
        <w:rPr>
          <w:rFonts w:ascii="Times New Roman" w:eastAsia="Calibri" w:hAnsi="Times New Roman" w:cs="Times New Roman"/>
          <w:color w:val="000000"/>
          <w:sz w:val="24"/>
          <w:szCs w:val="24"/>
        </w:rPr>
        <w:t xml:space="preserve"> / </w:t>
      </w:r>
      <w:r w:rsidRPr="008E3E8D">
        <w:rPr>
          <w:rFonts w:ascii="Times New Roman" w:eastAsia="Calibri" w:hAnsi="Times New Roman" w:cs="Times New Roman"/>
          <w:b/>
          <w:color w:val="000000"/>
          <w:sz w:val="24"/>
          <w:szCs w:val="24"/>
        </w:rPr>
        <w:t>WP 1B, WP 4A, WP 4C, WP 5D, WP 6A, WP 7B, WP 7C, WP 7D</w:t>
      </w:r>
      <w:r w:rsidRPr="008E3E8D">
        <w:rPr>
          <w:rFonts w:ascii="Times New Roman" w:eastAsia="Calibri" w:hAnsi="Times New Roman" w:cs="Times New Roman"/>
          <w:color w:val="000000"/>
          <w:sz w:val="24"/>
          <w:szCs w:val="24"/>
        </w:rPr>
        <w:t>)</w:t>
      </w:r>
    </w:p>
    <w:p w14:paraId="67545125" w14:textId="6D7F601D" w:rsidR="00315470" w:rsidRPr="008E3E8D" w:rsidRDefault="00315470" w:rsidP="00315470">
      <w:pPr>
        <w:pStyle w:val="Heading1"/>
        <w:keepNext/>
        <w:keepLines/>
        <w:tabs>
          <w:tab w:val="left" w:pos="1134"/>
          <w:tab w:val="left" w:pos="1871"/>
          <w:tab w:val="left" w:pos="2268"/>
        </w:tabs>
        <w:spacing w:before="200"/>
        <w:rPr>
          <w:rFonts w:ascii="Times New Roman" w:eastAsia="Calibri" w:hAnsi="Times New Roman" w:cs="Times New Roman"/>
          <w:color w:val="FF0000"/>
          <w:sz w:val="24"/>
          <w:szCs w:val="24"/>
        </w:rPr>
      </w:pPr>
      <w:r w:rsidRPr="008E3E8D">
        <w:rPr>
          <w:rFonts w:ascii="Times New Roman" w:eastAsia="Calibri" w:hAnsi="Times New Roman" w:cs="Times New Roman"/>
          <w:color w:val="FF0000"/>
          <w:sz w:val="24"/>
          <w:szCs w:val="24"/>
        </w:rPr>
        <w:lastRenderedPageBreak/>
        <w:t>Status</w:t>
      </w:r>
    </w:p>
    <w:p w14:paraId="0000002D" w14:textId="6DFEE998" w:rsidR="00DB7E0F" w:rsidRPr="008E3E8D" w:rsidRDefault="001B12C8" w:rsidP="00315470">
      <w:pPr>
        <w:pStyle w:val="Heading1"/>
        <w:keepNext/>
        <w:keepLines/>
        <w:tabs>
          <w:tab w:val="left" w:pos="1134"/>
          <w:tab w:val="left" w:pos="1871"/>
          <w:tab w:val="left" w:pos="2268"/>
        </w:tabs>
        <w:spacing w:before="200"/>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Summary of the results of ITU-R studies</w:t>
      </w:r>
    </w:p>
    <w:p w14:paraId="0000002E" w14:textId="77777777" w:rsidR="00DB7E0F" w:rsidRPr="008E3E8D" w:rsidRDefault="001B12C8">
      <w:pPr>
        <w:tabs>
          <w:tab w:val="left" w:pos="794"/>
          <w:tab w:val="left" w:pos="1191"/>
          <w:tab w:val="left" w:pos="1588"/>
          <w:tab w:val="left" w:pos="1985"/>
        </w:tabs>
        <w:spacing w:line="240" w:lineRule="auto"/>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No Status from 5A and 5C</w:t>
      </w:r>
    </w:p>
    <w:p w14:paraId="0000002F" w14:textId="775593EF" w:rsidR="00DB7E0F" w:rsidRPr="008E3E8D" w:rsidRDefault="001B12C8">
      <w:pPr>
        <w:tabs>
          <w:tab w:val="left" w:pos="794"/>
          <w:tab w:val="left" w:pos="1191"/>
          <w:tab w:val="left" w:pos="1588"/>
          <w:tab w:val="left" w:pos="1985"/>
        </w:tabs>
        <w:spacing w:line="240" w:lineRule="auto"/>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WP 7C noted the preliminary position of WMO on this agenda item (</w:t>
      </w:r>
      <w:hyperlink r:id="rId57">
        <w:r w:rsidRPr="008E3E8D">
          <w:rPr>
            <w:rFonts w:ascii="Times New Roman" w:eastAsia="Calibri" w:hAnsi="Times New Roman" w:cs="Times New Roman"/>
            <w:color w:val="0000FF"/>
            <w:sz w:val="24"/>
            <w:szCs w:val="24"/>
            <w:u w:val="single"/>
          </w:rPr>
          <w:t>7C/24</w:t>
        </w:r>
      </w:hyperlink>
      <w:r w:rsidRPr="008E3E8D">
        <w:rPr>
          <w:rFonts w:ascii="Times New Roman" w:eastAsia="Calibri" w:hAnsi="Times New Roman" w:cs="Times New Roman"/>
          <w:color w:val="000000"/>
          <w:sz w:val="24"/>
          <w:szCs w:val="24"/>
        </w:rPr>
        <w:t>). Otherwise, no inputs documents were received on this topic.</w:t>
      </w:r>
    </w:p>
    <w:p w14:paraId="23A4083E" w14:textId="1CE85B55" w:rsidR="00307C30" w:rsidRPr="008E3E8D" w:rsidRDefault="00307C30" w:rsidP="00307C30">
      <w:pPr>
        <w:tabs>
          <w:tab w:val="left" w:pos="794"/>
          <w:tab w:val="left" w:pos="1191"/>
          <w:tab w:val="left" w:pos="1588"/>
          <w:tab w:val="left" w:pos="1985"/>
        </w:tabs>
        <w:spacing w:line="240" w:lineRule="auto"/>
        <w:jc w:val="both"/>
        <w:rPr>
          <w:rFonts w:ascii="Times New Roman" w:eastAsia="Calibri" w:hAnsi="Times New Roman" w:cs="Times New Roman"/>
          <w:b/>
          <w:bCs/>
          <w:color w:val="FF0000"/>
          <w:sz w:val="24"/>
          <w:szCs w:val="24"/>
        </w:rPr>
      </w:pPr>
      <w:bookmarkStart w:id="4" w:name="_Hlk67911152"/>
      <w:r w:rsidRPr="008E3E8D">
        <w:rPr>
          <w:rFonts w:ascii="Times New Roman" w:eastAsia="Calibri" w:hAnsi="Times New Roman" w:cs="Times New Roman"/>
          <w:b/>
          <w:bCs/>
          <w:color w:val="FF0000"/>
          <w:sz w:val="24"/>
          <w:szCs w:val="24"/>
        </w:rPr>
        <w:t>Recommendations</w:t>
      </w:r>
    </w:p>
    <w:p w14:paraId="29B1AA72" w14:textId="30F14499" w:rsidR="00543653" w:rsidRPr="008E3E8D" w:rsidRDefault="00307C30" w:rsidP="00307C30">
      <w:pPr>
        <w:tabs>
          <w:tab w:val="left" w:pos="794"/>
          <w:tab w:val="left" w:pos="1191"/>
          <w:tab w:val="left" w:pos="1588"/>
          <w:tab w:val="left" w:pos="1985"/>
        </w:tabs>
        <w:spacing w:line="240" w:lineRule="auto"/>
        <w:jc w:val="both"/>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 xml:space="preserve">Countries are requested to follow up on the </w:t>
      </w:r>
      <w:r w:rsidR="008E3E8D" w:rsidRPr="008E3E8D">
        <w:rPr>
          <w:rFonts w:ascii="Times New Roman" w:eastAsia="Calibri" w:hAnsi="Times New Roman" w:cs="Times New Roman"/>
          <w:color w:val="000000"/>
          <w:sz w:val="24"/>
          <w:szCs w:val="24"/>
        </w:rPr>
        <w:t xml:space="preserve">ongoing </w:t>
      </w:r>
      <w:r w:rsidRPr="008E3E8D">
        <w:rPr>
          <w:rFonts w:ascii="Times New Roman" w:eastAsia="Calibri" w:hAnsi="Times New Roman" w:cs="Times New Roman"/>
          <w:color w:val="000000"/>
          <w:sz w:val="24"/>
          <w:szCs w:val="24"/>
        </w:rPr>
        <w:t>studies on this Agenda item.</w:t>
      </w:r>
    </w:p>
    <w:bookmarkEnd w:id="4"/>
    <w:p w14:paraId="00000030" w14:textId="77777777" w:rsidR="00DB7E0F" w:rsidRPr="008E3E8D" w:rsidRDefault="00A279C7">
      <w:pPr>
        <w:tabs>
          <w:tab w:val="left" w:pos="1134"/>
          <w:tab w:val="left" w:pos="1871"/>
          <w:tab w:val="left" w:pos="2268"/>
        </w:tabs>
        <w:spacing w:line="240" w:lineRule="auto"/>
        <w:jc w:val="center"/>
        <w:rPr>
          <w:rFonts w:ascii="Times New Roman" w:eastAsia="Calibri" w:hAnsi="Times New Roman" w:cs="Times New Roman"/>
          <w:b/>
          <w:color w:val="000000"/>
          <w:sz w:val="24"/>
          <w:szCs w:val="24"/>
        </w:rPr>
      </w:pPr>
      <w:r>
        <w:rPr>
          <w:rFonts w:ascii="Times New Roman" w:hAnsi="Times New Roman" w:cs="Times New Roman"/>
          <w:sz w:val="24"/>
          <w:szCs w:val="24"/>
        </w:rPr>
        <w:pict w14:anchorId="00BDF9DA">
          <v:rect id="_x0000_i1030" style="width:0;height:1.5pt" o:hralign="center" o:hrstd="t" o:hr="t" fillcolor="#a0a0a0" stroked="f"/>
        </w:pict>
      </w:r>
    </w:p>
    <w:p w14:paraId="00000031" w14:textId="3C6B010B" w:rsidR="00DB7E0F" w:rsidRPr="008E3E8D" w:rsidRDefault="001B12C8">
      <w:pPr>
        <w:tabs>
          <w:tab w:val="left" w:pos="1134"/>
          <w:tab w:val="left" w:pos="1871"/>
          <w:tab w:val="left" w:pos="2268"/>
        </w:tabs>
        <w:spacing w:line="240" w:lineRule="auto"/>
        <w:jc w:val="center"/>
        <w:rPr>
          <w:rFonts w:ascii="Times New Roman" w:eastAsia="Calibri" w:hAnsi="Times New Roman" w:cs="Times New Roman"/>
          <w:color w:val="000000"/>
          <w:sz w:val="24"/>
          <w:szCs w:val="24"/>
        </w:rPr>
      </w:pPr>
      <w:r w:rsidRPr="008E3E8D">
        <w:rPr>
          <w:rFonts w:ascii="Times New Roman" w:eastAsia="Calibri" w:hAnsi="Times New Roman" w:cs="Times New Roman"/>
          <w:b/>
          <w:color w:val="000000"/>
          <w:sz w:val="24"/>
          <w:szCs w:val="24"/>
        </w:rPr>
        <w:t>Agenda item 9.1(9.1-d)</w:t>
      </w:r>
    </w:p>
    <w:p w14:paraId="00000032" w14:textId="4BFBAE29" w:rsidR="00DB7E0F" w:rsidRPr="00164183" w:rsidRDefault="001B12C8" w:rsidP="00164183">
      <w:pPr>
        <w:pStyle w:val="Heading1"/>
        <w:keepNext/>
        <w:keepLines/>
        <w:tabs>
          <w:tab w:val="left" w:pos="1134"/>
          <w:tab w:val="left" w:pos="1871"/>
          <w:tab w:val="left" w:pos="2268"/>
        </w:tabs>
        <w:spacing w:before="200"/>
        <w:rPr>
          <w:rFonts w:ascii="Times New Roman" w:eastAsia="Calibri" w:hAnsi="Times New Roman" w:cs="Times New Roman"/>
          <w:b w:val="0"/>
          <w:bCs/>
          <w:i/>
          <w:color w:val="000000"/>
          <w:sz w:val="24"/>
          <w:szCs w:val="24"/>
        </w:rPr>
      </w:pPr>
      <w:r w:rsidRPr="00164183">
        <w:rPr>
          <w:rFonts w:ascii="Times New Roman" w:eastAsia="Calibri" w:hAnsi="Times New Roman" w:cs="Times New Roman"/>
          <w:b w:val="0"/>
          <w:bCs/>
          <w:i/>
          <w:color w:val="000000"/>
          <w:sz w:val="24"/>
          <w:szCs w:val="24"/>
        </w:rPr>
        <w:t>Protection of EESS (passive) in the frequency band 36-37 GHz from non-GSO FSS space stations</w:t>
      </w:r>
    </w:p>
    <w:p w14:paraId="00000033" w14:textId="77777777" w:rsidR="00DB7E0F" w:rsidRPr="008E3E8D" w:rsidRDefault="001B12C8">
      <w:pPr>
        <w:tabs>
          <w:tab w:val="left" w:pos="794"/>
          <w:tab w:val="left" w:pos="1191"/>
          <w:tab w:val="left" w:pos="1588"/>
          <w:tab w:val="left" w:pos="1985"/>
        </w:tabs>
        <w:spacing w:line="240" w:lineRule="auto"/>
        <w:rPr>
          <w:rFonts w:ascii="Times New Roman" w:eastAsia="Calibri" w:hAnsi="Times New Roman" w:cs="Times New Roman"/>
          <w:i/>
          <w:color w:val="000000"/>
          <w:sz w:val="24"/>
          <w:szCs w:val="24"/>
        </w:rPr>
      </w:pPr>
      <w:r w:rsidRPr="008E3E8D">
        <w:rPr>
          <w:rFonts w:ascii="Times New Roman" w:eastAsia="Calibri" w:hAnsi="Times New Roman" w:cs="Times New Roman"/>
          <w:color w:val="000000"/>
          <w:sz w:val="24"/>
          <w:szCs w:val="24"/>
        </w:rPr>
        <w:t xml:space="preserve">See </w:t>
      </w:r>
      <w:hyperlink r:id="rId58">
        <w:r w:rsidRPr="008E3E8D">
          <w:rPr>
            <w:rFonts w:ascii="Times New Roman" w:eastAsia="Calibri" w:hAnsi="Times New Roman" w:cs="Times New Roman"/>
            <w:color w:val="0000FF"/>
            <w:sz w:val="24"/>
            <w:szCs w:val="24"/>
            <w:u w:val="single"/>
          </w:rPr>
          <w:t>WRC-19 Document 535</w:t>
        </w:r>
      </w:hyperlink>
      <w:r w:rsidRPr="008E3E8D">
        <w:rPr>
          <w:rFonts w:ascii="Times New Roman" w:eastAsia="Calibri" w:hAnsi="Times New Roman" w:cs="Times New Roman"/>
          <w:color w:val="000000"/>
          <w:sz w:val="24"/>
          <w:szCs w:val="24"/>
        </w:rPr>
        <w:t>, 2nd section of the Annex.</w:t>
      </w:r>
    </w:p>
    <w:p w14:paraId="00000034" w14:textId="77777777" w:rsidR="00DB7E0F" w:rsidRPr="008E3E8D" w:rsidRDefault="001B12C8" w:rsidP="00164183">
      <w:pPr>
        <w:tabs>
          <w:tab w:val="left" w:pos="794"/>
          <w:tab w:val="left" w:pos="1191"/>
          <w:tab w:val="left" w:pos="1588"/>
          <w:tab w:val="left" w:pos="1985"/>
        </w:tabs>
        <w:spacing w:line="240" w:lineRule="auto"/>
        <w:jc w:val="both"/>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w:t>
      </w:r>
      <w:r w:rsidRPr="008E3E8D">
        <w:rPr>
          <w:rFonts w:ascii="Times New Roman" w:eastAsia="Calibri" w:hAnsi="Times New Roman" w:cs="Times New Roman"/>
          <w:b/>
          <w:color w:val="000000"/>
          <w:sz w:val="24"/>
          <w:szCs w:val="24"/>
          <w:u w:val="single"/>
        </w:rPr>
        <w:t xml:space="preserve">WP 7C </w:t>
      </w:r>
      <w:r w:rsidRPr="008E3E8D">
        <w:rPr>
          <w:rFonts w:ascii="Times New Roman" w:eastAsia="Calibri" w:hAnsi="Times New Roman" w:cs="Times New Roman"/>
          <w:color w:val="000000"/>
          <w:sz w:val="24"/>
          <w:szCs w:val="24"/>
        </w:rPr>
        <w:t xml:space="preserve">/ </w:t>
      </w:r>
      <w:r w:rsidRPr="008E3E8D">
        <w:rPr>
          <w:rFonts w:ascii="Times New Roman" w:eastAsia="Calibri" w:hAnsi="Times New Roman" w:cs="Times New Roman"/>
          <w:b/>
          <w:color w:val="000000"/>
          <w:sz w:val="24"/>
          <w:szCs w:val="24"/>
        </w:rPr>
        <w:t>WP 4A, WP 5A, WP 5C, WP 5D</w:t>
      </w:r>
      <w:r w:rsidRPr="008E3E8D">
        <w:rPr>
          <w:rFonts w:ascii="Times New Roman" w:eastAsia="Calibri" w:hAnsi="Times New Roman" w:cs="Times New Roman"/>
          <w:color w:val="000000"/>
          <w:sz w:val="24"/>
          <w:szCs w:val="24"/>
        </w:rPr>
        <w:t>)</w:t>
      </w:r>
    </w:p>
    <w:p w14:paraId="364071C3" w14:textId="11553171" w:rsidR="008E3E8D" w:rsidRPr="008E3E8D" w:rsidRDefault="008E3E8D" w:rsidP="008E3E8D">
      <w:pPr>
        <w:pStyle w:val="Heading1"/>
        <w:keepNext/>
        <w:keepLines/>
        <w:tabs>
          <w:tab w:val="left" w:pos="1134"/>
          <w:tab w:val="left" w:pos="1871"/>
          <w:tab w:val="left" w:pos="2268"/>
        </w:tabs>
        <w:spacing w:before="200"/>
        <w:rPr>
          <w:rFonts w:ascii="Times New Roman" w:eastAsia="Calibri" w:hAnsi="Times New Roman" w:cs="Times New Roman"/>
          <w:color w:val="FF0000"/>
          <w:sz w:val="24"/>
          <w:szCs w:val="24"/>
        </w:rPr>
      </w:pPr>
      <w:r w:rsidRPr="008E3E8D">
        <w:rPr>
          <w:rFonts w:ascii="Times New Roman" w:eastAsia="Calibri" w:hAnsi="Times New Roman" w:cs="Times New Roman"/>
          <w:color w:val="FF0000"/>
          <w:sz w:val="24"/>
          <w:szCs w:val="24"/>
        </w:rPr>
        <w:t>Status</w:t>
      </w:r>
    </w:p>
    <w:p w14:paraId="00000035" w14:textId="72BC20BA" w:rsidR="00DB7E0F" w:rsidRPr="008E3E8D" w:rsidRDefault="001B12C8" w:rsidP="008E3E8D">
      <w:pPr>
        <w:pStyle w:val="Heading1"/>
        <w:keepNext/>
        <w:keepLines/>
        <w:tabs>
          <w:tab w:val="left" w:pos="1134"/>
          <w:tab w:val="left" w:pos="1871"/>
          <w:tab w:val="left" w:pos="2268"/>
        </w:tabs>
        <w:spacing w:before="200"/>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Summary of the results of ITU-R studies</w:t>
      </w:r>
    </w:p>
    <w:p w14:paraId="00000036" w14:textId="77777777" w:rsidR="00DB7E0F" w:rsidRPr="008E3E8D" w:rsidRDefault="001B12C8">
      <w:pPr>
        <w:tabs>
          <w:tab w:val="left" w:pos="794"/>
          <w:tab w:val="left" w:pos="1191"/>
          <w:tab w:val="left" w:pos="1588"/>
          <w:tab w:val="left" w:pos="1985"/>
        </w:tabs>
        <w:spacing w:line="240" w:lineRule="auto"/>
        <w:jc w:val="both"/>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Among the studies considered under WRC-19 agenda item 1.6, a preliminary study on the protection of EESS (passive) sensors operating in the 36-37 GHz was submitted to the ITU-R. This preliminary study indicated that it may be necessary to not exceed an out-of-band e.i.r.p. of −34 dBW/100 MHz, for all angles greater than 71.4 degrees from nadir, for FSS non-GSO space stations operating in the frequency band 37.5-38 GHz. In addition, interference into the cold calibration channel of the EESS (passive) sensor operating in the frequency band 36-37 GHz has not been studied.</w:t>
      </w:r>
    </w:p>
    <w:p w14:paraId="00000037" w14:textId="77777777" w:rsidR="00DB7E0F" w:rsidRPr="008E3E8D" w:rsidRDefault="001B12C8">
      <w:pPr>
        <w:tabs>
          <w:tab w:val="left" w:pos="794"/>
          <w:tab w:val="left" w:pos="1191"/>
          <w:tab w:val="left" w:pos="1588"/>
          <w:tab w:val="left" w:pos="1985"/>
        </w:tabs>
        <w:spacing w:line="240" w:lineRule="auto"/>
        <w:jc w:val="both"/>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WRC-19 invites ITU-R to conduct further study of this topic and develop Recommendations and/or Reports, as appropriate, and report back to WRC-23 to take action, if necessary.</w:t>
      </w:r>
    </w:p>
    <w:p w14:paraId="00000038" w14:textId="77777777" w:rsidR="00DB7E0F" w:rsidRPr="008E3E8D" w:rsidRDefault="001B12C8">
      <w:pPr>
        <w:tabs>
          <w:tab w:val="left" w:pos="794"/>
          <w:tab w:val="left" w:pos="1191"/>
          <w:tab w:val="left" w:pos="1588"/>
          <w:tab w:val="left" w:pos="1985"/>
        </w:tabs>
        <w:spacing w:line="240" w:lineRule="auto"/>
        <w:jc w:val="both"/>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The preparations for this WRC-23 agenda item are under the responsibility of WP 7C.</w:t>
      </w:r>
    </w:p>
    <w:p w14:paraId="00000039" w14:textId="793851E5" w:rsidR="00DB7E0F" w:rsidRPr="008E3E8D" w:rsidRDefault="001B12C8">
      <w:pPr>
        <w:pBdr>
          <w:top w:val="nil"/>
          <w:left w:val="nil"/>
          <w:bottom w:val="nil"/>
          <w:right w:val="nil"/>
          <w:between w:val="nil"/>
        </w:pBdr>
        <w:tabs>
          <w:tab w:val="left" w:pos="794"/>
          <w:tab w:val="left" w:pos="1191"/>
          <w:tab w:val="left" w:pos="1588"/>
          <w:tab w:val="left" w:pos="1985"/>
        </w:tabs>
        <w:spacing w:line="240" w:lineRule="auto"/>
        <w:jc w:val="both"/>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During the previous meeting of WP7C from 28</w:t>
      </w:r>
      <w:r w:rsidRPr="008E3E8D">
        <w:rPr>
          <w:rFonts w:ascii="Times New Roman" w:eastAsia="Calibri" w:hAnsi="Times New Roman" w:cs="Times New Roman"/>
          <w:color w:val="000000"/>
          <w:sz w:val="24"/>
          <w:szCs w:val="24"/>
          <w:vertAlign w:val="superscript"/>
        </w:rPr>
        <w:t>th</w:t>
      </w:r>
      <w:r w:rsidRPr="008E3E8D">
        <w:rPr>
          <w:rFonts w:ascii="Times New Roman" w:eastAsia="Calibri" w:hAnsi="Times New Roman" w:cs="Times New Roman"/>
          <w:color w:val="000000"/>
          <w:sz w:val="24"/>
          <w:szCs w:val="24"/>
        </w:rPr>
        <w:t xml:space="preserve"> September - 2</w:t>
      </w:r>
      <w:r w:rsidRPr="008E3E8D">
        <w:rPr>
          <w:rFonts w:ascii="Times New Roman" w:eastAsia="Calibri" w:hAnsi="Times New Roman" w:cs="Times New Roman"/>
          <w:color w:val="000000"/>
          <w:sz w:val="24"/>
          <w:szCs w:val="24"/>
          <w:vertAlign w:val="superscript"/>
        </w:rPr>
        <w:t>nd</w:t>
      </w:r>
      <w:r w:rsidRPr="008E3E8D">
        <w:rPr>
          <w:rFonts w:ascii="Times New Roman" w:eastAsia="Calibri" w:hAnsi="Times New Roman" w:cs="Times New Roman"/>
          <w:color w:val="000000"/>
          <w:sz w:val="24"/>
          <w:szCs w:val="24"/>
        </w:rPr>
        <w:t xml:space="preserve"> October 2020, input Document</w:t>
      </w:r>
      <w:hyperlink r:id="rId59">
        <w:r w:rsidRPr="008E3E8D">
          <w:rPr>
            <w:rFonts w:ascii="Times New Roman" w:eastAsia="Calibri" w:hAnsi="Times New Roman" w:cs="Times New Roman"/>
            <w:color w:val="000000"/>
            <w:sz w:val="24"/>
            <w:szCs w:val="24"/>
          </w:rPr>
          <w:t xml:space="preserve"> </w:t>
        </w:r>
      </w:hyperlink>
      <w:hyperlink r:id="rId60">
        <w:r w:rsidRPr="008E3E8D">
          <w:rPr>
            <w:rFonts w:ascii="Times New Roman" w:eastAsia="Calibri" w:hAnsi="Times New Roman" w:cs="Times New Roman"/>
            <w:color w:val="0000FF"/>
            <w:sz w:val="24"/>
            <w:szCs w:val="24"/>
            <w:u w:val="single"/>
          </w:rPr>
          <w:t>7C/56</w:t>
        </w:r>
      </w:hyperlink>
      <w:r w:rsidRPr="008E3E8D">
        <w:rPr>
          <w:rFonts w:ascii="Times New Roman" w:eastAsia="Calibri" w:hAnsi="Times New Roman" w:cs="Times New Roman"/>
          <w:color w:val="000000"/>
          <w:sz w:val="24"/>
          <w:szCs w:val="24"/>
        </w:rPr>
        <w:t xml:space="preserve"> was received. Based on this contribution, a  liaison statement to WP 4A (</w:t>
      </w:r>
      <w:hyperlink r:id="rId61">
        <w:r w:rsidRPr="008E3E8D">
          <w:rPr>
            <w:rFonts w:ascii="Times New Roman" w:eastAsia="Calibri" w:hAnsi="Times New Roman" w:cs="Times New Roman"/>
            <w:color w:val="0000FF"/>
            <w:sz w:val="24"/>
            <w:szCs w:val="24"/>
            <w:u w:val="single"/>
          </w:rPr>
          <w:t>4A/74</w:t>
        </w:r>
      </w:hyperlink>
      <w:r w:rsidRPr="008E3E8D">
        <w:rPr>
          <w:rFonts w:ascii="Times New Roman" w:eastAsia="Calibri" w:hAnsi="Times New Roman" w:cs="Times New Roman"/>
          <w:color w:val="000000"/>
          <w:sz w:val="24"/>
          <w:szCs w:val="24"/>
        </w:rPr>
        <w:t>) was developed on the issue of the protection of EESS (passive) in the band 36-37 GHz from unwanted emissions of NGSO FSS systems operating in the band 37.5-38 GHz. This liaison statement requests additional information on parameters, including unwanted emission masks, to be considered in the studies under this agenda item.</w:t>
      </w:r>
    </w:p>
    <w:p w14:paraId="3EC11D08" w14:textId="77777777" w:rsidR="008E3E8D" w:rsidRPr="008E3E8D" w:rsidRDefault="008E3E8D" w:rsidP="008E3E8D">
      <w:pPr>
        <w:tabs>
          <w:tab w:val="left" w:pos="794"/>
          <w:tab w:val="left" w:pos="1191"/>
          <w:tab w:val="left" w:pos="1588"/>
          <w:tab w:val="left" w:pos="1985"/>
        </w:tabs>
        <w:spacing w:line="240" w:lineRule="auto"/>
        <w:jc w:val="both"/>
        <w:rPr>
          <w:rFonts w:ascii="Times New Roman" w:eastAsia="Calibri" w:hAnsi="Times New Roman" w:cs="Times New Roman"/>
          <w:b/>
          <w:bCs/>
          <w:color w:val="FF0000"/>
          <w:sz w:val="24"/>
          <w:szCs w:val="24"/>
        </w:rPr>
      </w:pPr>
      <w:r w:rsidRPr="008E3E8D">
        <w:rPr>
          <w:rFonts w:ascii="Times New Roman" w:eastAsia="Calibri" w:hAnsi="Times New Roman" w:cs="Times New Roman"/>
          <w:b/>
          <w:bCs/>
          <w:color w:val="FF0000"/>
          <w:sz w:val="24"/>
          <w:szCs w:val="24"/>
        </w:rPr>
        <w:t>Recommendations</w:t>
      </w:r>
    </w:p>
    <w:p w14:paraId="00AABDA6" w14:textId="16E140CE" w:rsidR="008E3E8D" w:rsidRPr="008E3E8D" w:rsidRDefault="008E3E8D" w:rsidP="008E3E8D">
      <w:pPr>
        <w:tabs>
          <w:tab w:val="left" w:pos="794"/>
          <w:tab w:val="left" w:pos="1191"/>
          <w:tab w:val="left" w:pos="1588"/>
          <w:tab w:val="left" w:pos="1985"/>
        </w:tabs>
        <w:spacing w:line="240" w:lineRule="auto"/>
        <w:jc w:val="both"/>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Countries are requested to follow up on the ongoing studies on this Agenda item.</w:t>
      </w:r>
    </w:p>
    <w:p w14:paraId="0000003A" w14:textId="77777777" w:rsidR="00DB7E0F" w:rsidRPr="008E3E8D" w:rsidRDefault="00A279C7">
      <w:pPr>
        <w:pBdr>
          <w:top w:val="nil"/>
          <w:left w:val="nil"/>
          <w:bottom w:val="nil"/>
          <w:right w:val="nil"/>
          <w:between w:val="nil"/>
        </w:pBdr>
        <w:tabs>
          <w:tab w:val="left" w:pos="794"/>
          <w:tab w:val="left" w:pos="1191"/>
          <w:tab w:val="left" w:pos="1588"/>
          <w:tab w:val="left" w:pos="1985"/>
        </w:tabs>
        <w:spacing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pict w14:anchorId="0CA65ADD">
          <v:rect id="_x0000_i1031" style="width:0;height:1.5pt" o:hralign="center" o:hrstd="t" o:hr="t" fillcolor="#a0a0a0" stroked="f"/>
        </w:pict>
      </w:r>
    </w:p>
    <w:p w14:paraId="0000003F" w14:textId="77777777" w:rsidR="00DB7E0F" w:rsidRPr="008E3E8D" w:rsidRDefault="001B12C8">
      <w:pPr>
        <w:keepNext/>
        <w:keepLines/>
        <w:tabs>
          <w:tab w:val="left" w:pos="1134"/>
          <w:tab w:val="left" w:pos="1871"/>
          <w:tab w:val="left" w:pos="2268"/>
        </w:tabs>
        <w:spacing w:line="240" w:lineRule="auto"/>
        <w:jc w:val="center"/>
        <w:rPr>
          <w:rFonts w:ascii="Times New Roman" w:eastAsia="Calibri" w:hAnsi="Times New Roman" w:cs="Times New Roman"/>
          <w:b/>
          <w:smallCaps/>
          <w:color w:val="000000"/>
          <w:sz w:val="24"/>
          <w:szCs w:val="24"/>
        </w:rPr>
      </w:pPr>
      <w:r w:rsidRPr="008E3E8D">
        <w:rPr>
          <w:rFonts w:ascii="Times New Roman" w:eastAsia="Calibri" w:hAnsi="Times New Roman" w:cs="Times New Roman"/>
          <w:b/>
          <w:smallCaps/>
          <w:color w:val="000000"/>
          <w:sz w:val="24"/>
          <w:szCs w:val="24"/>
        </w:rPr>
        <w:lastRenderedPageBreak/>
        <w:t>Annex 1</w:t>
      </w:r>
    </w:p>
    <w:p w14:paraId="00000040" w14:textId="77777777" w:rsidR="00DB7E0F" w:rsidRPr="008E3E8D" w:rsidRDefault="001B12C8">
      <w:pPr>
        <w:keepNext/>
        <w:keepLines/>
        <w:tabs>
          <w:tab w:val="left" w:pos="1134"/>
          <w:tab w:val="left" w:pos="1871"/>
          <w:tab w:val="left" w:pos="2268"/>
        </w:tabs>
        <w:spacing w:line="240" w:lineRule="auto"/>
        <w:jc w:val="center"/>
        <w:rPr>
          <w:rFonts w:ascii="Times New Roman" w:eastAsia="Calibri" w:hAnsi="Times New Roman" w:cs="Times New Roman"/>
          <w:b/>
          <w:color w:val="000000"/>
          <w:sz w:val="24"/>
          <w:szCs w:val="24"/>
        </w:rPr>
      </w:pPr>
      <w:r w:rsidRPr="008E3E8D">
        <w:rPr>
          <w:rFonts w:ascii="Times New Roman" w:eastAsia="Calibri" w:hAnsi="Times New Roman" w:cs="Times New Roman"/>
          <w:b/>
          <w:color w:val="000000"/>
          <w:sz w:val="24"/>
          <w:szCs w:val="24"/>
        </w:rPr>
        <w:t>Information on WRC-23 agenda item 10</w:t>
      </w:r>
    </w:p>
    <w:p w14:paraId="00000041" w14:textId="77777777" w:rsidR="00DB7E0F" w:rsidRPr="008E3E8D" w:rsidRDefault="001B12C8">
      <w:pPr>
        <w:tabs>
          <w:tab w:val="left" w:pos="1134"/>
          <w:tab w:val="left" w:pos="1871"/>
          <w:tab w:val="left" w:pos="2268"/>
        </w:tabs>
        <w:spacing w:line="240" w:lineRule="auto"/>
        <w:jc w:val="center"/>
        <w:rPr>
          <w:rFonts w:ascii="Times New Roman" w:eastAsia="Calibri" w:hAnsi="Times New Roman" w:cs="Times New Roman"/>
          <w:color w:val="000000"/>
          <w:sz w:val="24"/>
          <w:szCs w:val="24"/>
        </w:rPr>
      </w:pPr>
      <w:r w:rsidRPr="008E3E8D">
        <w:rPr>
          <w:rFonts w:ascii="Times New Roman" w:eastAsia="Calibri" w:hAnsi="Times New Roman" w:cs="Times New Roman"/>
          <w:b/>
          <w:color w:val="000000"/>
          <w:sz w:val="24"/>
          <w:szCs w:val="24"/>
        </w:rPr>
        <w:t>Agenda item 10</w:t>
      </w:r>
    </w:p>
    <w:p w14:paraId="00000042" w14:textId="77777777" w:rsidR="00DB7E0F" w:rsidRPr="008E3E8D" w:rsidRDefault="001B12C8">
      <w:pPr>
        <w:tabs>
          <w:tab w:val="left" w:pos="1134"/>
          <w:tab w:val="left" w:pos="1871"/>
          <w:tab w:val="left" w:pos="2268"/>
        </w:tabs>
        <w:spacing w:line="240" w:lineRule="auto"/>
        <w:rPr>
          <w:rFonts w:ascii="Times New Roman" w:eastAsia="Calibri" w:hAnsi="Times New Roman" w:cs="Times New Roman"/>
          <w:b/>
          <w:i/>
          <w:color w:val="000000"/>
          <w:sz w:val="24"/>
          <w:szCs w:val="24"/>
        </w:rPr>
      </w:pPr>
      <w:r w:rsidRPr="008E3E8D">
        <w:rPr>
          <w:rFonts w:ascii="Times New Roman" w:eastAsia="Calibri" w:hAnsi="Times New Roman" w:cs="Times New Roman"/>
          <w:i/>
          <w:color w:val="000000"/>
          <w:sz w:val="24"/>
          <w:szCs w:val="24"/>
        </w:rPr>
        <w:t>10</w:t>
      </w:r>
      <w:r w:rsidRPr="008E3E8D">
        <w:rPr>
          <w:rFonts w:ascii="Times New Roman" w:eastAsia="Calibri" w:hAnsi="Times New Roman" w:cs="Times New Roman"/>
          <w:i/>
          <w:color w:val="000000"/>
          <w:sz w:val="24"/>
          <w:szCs w:val="24"/>
        </w:rPr>
        <w:tab/>
        <w:t xml:space="preserve">to recommend to the Council items for inclusion in the agenda for the next WRC, and items for the preliminary agenda of future conferences, in accordance with Article 7 of the Convention and Resolution </w:t>
      </w:r>
      <w:r w:rsidRPr="008E3E8D">
        <w:rPr>
          <w:rFonts w:ascii="Times New Roman" w:eastAsia="Calibri" w:hAnsi="Times New Roman" w:cs="Times New Roman"/>
          <w:b/>
          <w:i/>
          <w:color w:val="000000"/>
          <w:sz w:val="24"/>
          <w:szCs w:val="24"/>
        </w:rPr>
        <w:t>804 (Rev.WRC-19)</w:t>
      </w:r>
    </w:p>
    <w:p w14:paraId="00000043" w14:textId="77777777" w:rsidR="00DB7E0F" w:rsidRPr="008E3E8D" w:rsidRDefault="001B12C8">
      <w:pPr>
        <w:tabs>
          <w:tab w:val="left" w:pos="794"/>
          <w:tab w:val="left" w:pos="1191"/>
          <w:tab w:val="left" w:pos="1588"/>
          <w:tab w:val="left" w:pos="1985"/>
        </w:tabs>
        <w:spacing w:line="240" w:lineRule="auto"/>
        <w:rPr>
          <w:rFonts w:ascii="Times New Roman" w:eastAsia="Calibri" w:hAnsi="Times New Roman" w:cs="Times New Roman"/>
          <w:i/>
          <w:color w:val="000000"/>
          <w:sz w:val="24"/>
          <w:szCs w:val="24"/>
        </w:rPr>
      </w:pPr>
      <w:r w:rsidRPr="008E3E8D">
        <w:rPr>
          <w:rFonts w:ascii="Times New Roman" w:eastAsia="Calibri" w:hAnsi="Times New Roman" w:cs="Times New Roman"/>
          <w:color w:val="000000"/>
          <w:sz w:val="24"/>
          <w:szCs w:val="24"/>
        </w:rPr>
        <w:t xml:space="preserve">Resolution </w:t>
      </w:r>
      <w:r w:rsidRPr="008E3E8D">
        <w:rPr>
          <w:rFonts w:ascii="Times New Roman" w:eastAsia="Calibri" w:hAnsi="Times New Roman" w:cs="Times New Roman"/>
          <w:b/>
          <w:color w:val="000000"/>
          <w:sz w:val="24"/>
          <w:szCs w:val="24"/>
        </w:rPr>
        <w:t>804 (Rev.WRC-19)</w:t>
      </w:r>
      <w:r w:rsidRPr="008E3E8D">
        <w:rPr>
          <w:rFonts w:ascii="Times New Roman" w:eastAsia="Calibri" w:hAnsi="Times New Roman" w:cs="Times New Roman"/>
          <w:color w:val="000000"/>
          <w:sz w:val="24"/>
          <w:szCs w:val="24"/>
        </w:rPr>
        <w:t xml:space="preserve"> – </w:t>
      </w:r>
      <w:r w:rsidRPr="008E3E8D">
        <w:rPr>
          <w:rFonts w:ascii="Times New Roman" w:eastAsia="Calibri" w:hAnsi="Times New Roman" w:cs="Times New Roman"/>
          <w:i/>
          <w:color w:val="000000"/>
          <w:sz w:val="24"/>
          <w:szCs w:val="24"/>
        </w:rPr>
        <w:t>Principles for establishing agendas for world radiocommunication conferences</w:t>
      </w:r>
    </w:p>
    <w:p w14:paraId="00000045" w14:textId="77777777" w:rsidR="00DB7E0F" w:rsidRPr="008E3E8D" w:rsidRDefault="001B12C8">
      <w:pPr>
        <w:pStyle w:val="Heading1"/>
        <w:keepNext/>
        <w:keepLines/>
        <w:tabs>
          <w:tab w:val="left" w:pos="1134"/>
          <w:tab w:val="left" w:pos="1871"/>
          <w:tab w:val="left" w:pos="2268"/>
        </w:tabs>
        <w:spacing w:before="200"/>
        <w:ind w:left="1134"/>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A1/2.1</w:t>
      </w:r>
      <w:r w:rsidRPr="008E3E8D">
        <w:rPr>
          <w:rFonts w:ascii="Times New Roman" w:eastAsia="Calibri" w:hAnsi="Times New Roman" w:cs="Times New Roman"/>
          <w:color w:val="000000"/>
          <w:sz w:val="24"/>
          <w:szCs w:val="24"/>
        </w:rPr>
        <w:tab/>
        <w:t>WRC-27 preliminary agenda item 2.1</w:t>
      </w:r>
    </w:p>
    <w:p w14:paraId="00000046" w14:textId="77777777" w:rsidR="00DB7E0F" w:rsidRPr="008E3E8D" w:rsidRDefault="001B12C8">
      <w:pPr>
        <w:tabs>
          <w:tab w:val="left" w:pos="1134"/>
          <w:tab w:val="left" w:pos="1871"/>
          <w:tab w:val="left" w:pos="2268"/>
        </w:tabs>
        <w:spacing w:line="240" w:lineRule="auto"/>
        <w:rPr>
          <w:rFonts w:ascii="Times New Roman" w:eastAsia="Calibri" w:hAnsi="Times New Roman" w:cs="Times New Roman"/>
          <w:b/>
          <w:i/>
          <w:color w:val="000000"/>
          <w:sz w:val="24"/>
          <w:szCs w:val="24"/>
        </w:rPr>
      </w:pPr>
      <w:r w:rsidRPr="008E3E8D">
        <w:rPr>
          <w:rFonts w:ascii="Times New Roman" w:eastAsia="Calibri" w:hAnsi="Times New Roman" w:cs="Times New Roman"/>
          <w:i/>
          <w:color w:val="000000"/>
          <w:sz w:val="24"/>
          <w:szCs w:val="24"/>
        </w:rPr>
        <w:t>2.1</w:t>
      </w:r>
      <w:r w:rsidRPr="008E3E8D">
        <w:rPr>
          <w:rFonts w:ascii="Times New Roman" w:eastAsia="Calibri" w:hAnsi="Times New Roman" w:cs="Times New Roman"/>
          <w:i/>
          <w:color w:val="000000"/>
          <w:sz w:val="24"/>
          <w:szCs w:val="24"/>
        </w:rPr>
        <w:tab/>
        <w:t xml:space="preserve">to consider, in accordance with Resolution </w:t>
      </w:r>
      <w:r w:rsidRPr="008E3E8D">
        <w:rPr>
          <w:rFonts w:ascii="Times New Roman" w:eastAsia="Calibri" w:hAnsi="Times New Roman" w:cs="Times New Roman"/>
          <w:b/>
          <w:i/>
          <w:color w:val="000000"/>
          <w:sz w:val="24"/>
          <w:szCs w:val="24"/>
        </w:rPr>
        <w:t>663 (WRC-19)</w:t>
      </w:r>
      <w:r w:rsidRPr="008E3E8D">
        <w:rPr>
          <w:rFonts w:ascii="Times New Roman" w:eastAsia="Calibri" w:hAnsi="Times New Roman" w:cs="Times New Roman"/>
          <w:i/>
          <w:color w:val="000000"/>
          <w:sz w:val="24"/>
          <w:szCs w:val="24"/>
        </w:rPr>
        <w:t>, additional spectrum allocations to the radiolocation service on a co-primary basis in the frequency band 231.5-275 GHz and identification for radiolocation applications in frequency bands in the range 275-700 GHz for millimetre and sub-millimetre wave imaging systems;</w:t>
      </w:r>
    </w:p>
    <w:p w14:paraId="00000047" w14:textId="77777777" w:rsidR="00DB7E0F" w:rsidRPr="008E3E8D" w:rsidRDefault="001B12C8">
      <w:pPr>
        <w:tabs>
          <w:tab w:val="left" w:pos="794"/>
          <w:tab w:val="left" w:pos="1191"/>
          <w:tab w:val="left" w:pos="1588"/>
          <w:tab w:val="left" w:pos="1985"/>
        </w:tabs>
        <w:spacing w:line="240" w:lineRule="auto"/>
        <w:rPr>
          <w:rFonts w:ascii="Times New Roman" w:eastAsia="Calibri" w:hAnsi="Times New Roman" w:cs="Times New Roman"/>
          <w:i/>
          <w:color w:val="000000"/>
          <w:sz w:val="24"/>
          <w:szCs w:val="24"/>
        </w:rPr>
      </w:pPr>
      <w:r w:rsidRPr="008E3E8D">
        <w:rPr>
          <w:rFonts w:ascii="Times New Roman" w:eastAsia="Calibri" w:hAnsi="Times New Roman" w:cs="Times New Roman"/>
          <w:color w:val="000000"/>
          <w:sz w:val="24"/>
          <w:szCs w:val="24"/>
        </w:rPr>
        <w:t xml:space="preserve">Resolution </w:t>
      </w:r>
      <w:r w:rsidRPr="008E3E8D">
        <w:rPr>
          <w:rFonts w:ascii="Times New Roman" w:eastAsia="Calibri" w:hAnsi="Times New Roman" w:cs="Times New Roman"/>
          <w:b/>
          <w:color w:val="000000"/>
          <w:sz w:val="24"/>
          <w:szCs w:val="24"/>
        </w:rPr>
        <w:t>663 (WRC-19)</w:t>
      </w:r>
      <w:r w:rsidRPr="008E3E8D">
        <w:rPr>
          <w:rFonts w:ascii="Times New Roman" w:eastAsia="Calibri" w:hAnsi="Times New Roman" w:cs="Times New Roman"/>
          <w:color w:val="000000"/>
          <w:sz w:val="24"/>
          <w:szCs w:val="24"/>
        </w:rPr>
        <w:t xml:space="preserve"> – </w:t>
      </w:r>
      <w:r w:rsidRPr="008E3E8D">
        <w:rPr>
          <w:rFonts w:ascii="Times New Roman" w:eastAsia="Calibri" w:hAnsi="Times New Roman" w:cs="Times New Roman"/>
          <w:i/>
          <w:color w:val="000000"/>
          <w:sz w:val="24"/>
          <w:szCs w:val="24"/>
        </w:rPr>
        <w:t>New allocations for the radiolocation service in the frequency band 231.5-275 GHz, and new identification for radiolocation service applications of frequency bands in the range 275-700 GHz</w:t>
      </w:r>
    </w:p>
    <w:p w14:paraId="00000048" w14:textId="77777777" w:rsidR="00DB7E0F" w:rsidRPr="008E3E8D" w:rsidRDefault="001B12C8">
      <w:pPr>
        <w:tabs>
          <w:tab w:val="left" w:pos="794"/>
          <w:tab w:val="left" w:pos="1191"/>
          <w:tab w:val="left" w:pos="1588"/>
          <w:tab w:val="left" w:pos="1985"/>
        </w:tabs>
        <w:spacing w:line="240" w:lineRule="auto"/>
        <w:jc w:val="center"/>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w:t>
      </w:r>
      <w:r w:rsidRPr="008E3E8D">
        <w:rPr>
          <w:rFonts w:ascii="Times New Roman" w:eastAsia="Calibri" w:hAnsi="Times New Roman" w:cs="Times New Roman"/>
          <w:b/>
          <w:color w:val="000000"/>
          <w:sz w:val="24"/>
          <w:szCs w:val="24"/>
        </w:rPr>
        <w:t xml:space="preserve">SG 1/SG 5 </w:t>
      </w:r>
      <w:r w:rsidRPr="008E3E8D">
        <w:rPr>
          <w:rFonts w:ascii="Times New Roman" w:eastAsia="Calibri" w:hAnsi="Times New Roman" w:cs="Times New Roman"/>
          <w:color w:val="000000"/>
          <w:sz w:val="24"/>
          <w:szCs w:val="24"/>
        </w:rPr>
        <w:t xml:space="preserve">/ </w:t>
      </w:r>
      <w:r w:rsidRPr="008E3E8D">
        <w:rPr>
          <w:rFonts w:ascii="Times New Roman" w:eastAsia="Calibri" w:hAnsi="Times New Roman" w:cs="Times New Roman"/>
          <w:b/>
          <w:color w:val="000000"/>
          <w:sz w:val="24"/>
          <w:szCs w:val="24"/>
        </w:rPr>
        <w:t>WP 1A, WP 3J, WP 3K, WP 3M, WP 5A, WP 5B, WP 5C, WP 7C, WP 7D</w:t>
      </w:r>
      <w:r w:rsidRPr="008E3E8D">
        <w:rPr>
          <w:rFonts w:ascii="Times New Roman" w:eastAsia="Calibri" w:hAnsi="Times New Roman" w:cs="Times New Roman"/>
          <w:color w:val="000000"/>
          <w:sz w:val="24"/>
          <w:szCs w:val="24"/>
        </w:rPr>
        <w:t>)</w:t>
      </w:r>
    </w:p>
    <w:p w14:paraId="0000004A" w14:textId="77777777" w:rsidR="00DB7E0F" w:rsidRPr="008E3E8D" w:rsidRDefault="001B12C8">
      <w:pPr>
        <w:pStyle w:val="Heading1"/>
        <w:keepNext/>
        <w:keepLines/>
        <w:tabs>
          <w:tab w:val="left" w:pos="1134"/>
          <w:tab w:val="left" w:pos="1871"/>
          <w:tab w:val="left" w:pos="2268"/>
        </w:tabs>
        <w:spacing w:before="200"/>
        <w:ind w:left="1134"/>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A1/2.2</w:t>
      </w:r>
      <w:r w:rsidRPr="008E3E8D">
        <w:rPr>
          <w:rFonts w:ascii="Times New Roman" w:eastAsia="Calibri" w:hAnsi="Times New Roman" w:cs="Times New Roman"/>
          <w:color w:val="000000"/>
          <w:sz w:val="24"/>
          <w:szCs w:val="24"/>
        </w:rPr>
        <w:tab/>
        <w:t>WRC-27 preliminary agenda item 2.2</w:t>
      </w:r>
    </w:p>
    <w:p w14:paraId="0000004B" w14:textId="77777777" w:rsidR="00DB7E0F" w:rsidRPr="008E3E8D" w:rsidRDefault="001B12C8">
      <w:pPr>
        <w:tabs>
          <w:tab w:val="left" w:pos="1134"/>
          <w:tab w:val="left" w:pos="1871"/>
          <w:tab w:val="left" w:pos="2268"/>
        </w:tabs>
        <w:spacing w:line="240" w:lineRule="auto"/>
        <w:rPr>
          <w:rFonts w:ascii="Times New Roman" w:eastAsia="Calibri" w:hAnsi="Times New Roman" w:cs="Times New Roman"/>
          <w:b/>
          <w:i/>
          <w:color w:val="000000"/>
          <w:sz w:val="24"/>
          <w:szCs w:val="24"/>
        </w:rPr>
      </w:pPr>
      <w:r w:rsidRPr="008E3E8D">
        <w:rPr>
          <w:rFonts w:ascii="Times New Roman" w:eastAsia="Calibri" w:hAnsi="Times New Roman" w:cs="Times New Roman"/>
          <w:i/>
          <w:color w:val="000000"/>
          <w:sz w:val="24"/>
          <w:szCs w:val="24"/>
        </w:rPr>
        <w:t>2.2</w:t>
      </w:r>
      <w:r w:rsidRPr="008E3E8D">
        <w:rPr>
          <w:rFonts w:ascii="Times New Roman" w:eastAsia="Calibri" w:hAnsi="Times New Roman" w:cs="Times New Roman"/>
          <w:i/>
          <w:color w:val="000000"/>
          <w:sz w:val="24"/>
          <w:szCs w:val="24"/>
        </w:rPr>
        <w:tab/>
        <w:t xml:space="preserve">study and develop technical, operational and regulatory measures, as appropriate, to facilitate the use of the frequency bands 37.5-39.5 GHz (space-to-Earth), 40.5-42.5 GHz (space-to-Earth), 47.2-50.2 GHz (Earth-to-space) and 50.4-51.4 GHz (Earth-to-space) by aeronautical and maritime earth stations in motion communicating with geostationary space stations in the fixed-satellite service, in accordance with Resolution </w:t>
      </w:r>
      <w:r w:rsidRPr="008E3E8D">
        <w:rPr>
          <w:rFonts w:ascii="Times New Roman" w:eastAsia="Calibri" w:hAnsi="Times New Roman" w:cs="Times New Roman"/>
          <w:b/>
          <w:i/>
          <w:color w:val="000000"/>
          <w:sz w:val="24"/>
          <w:szCs w:val="24"/>
        </w:rPr>
        <w:t>176 (WRC-19)</w:t>
      </w:r>
      <w:r w:rsidRPr="008E3E8D">
        <w:rPr>
          <w:rFonts w:ascii="Times New Roman" w:eastAsia="Calibri" w:hAnsi="Times New Roman" w:cs="Times New Roman"/>
          <w:i/>
          <w:color w:val="000000"/>
          <w:sz w:val="24"/>
          <w:szCs w:val="24"/>
        </w:rPr>
        <w:t>;</w:t>
      </w:r>
    </w:p>
    <w:p w14:paraId="0000004C" w14:textId="77777777" w:rsidR="00DB7E0F" w:rsidRPr="008E3E8D" w:rsidRDefault="001B12C8">
      <w:pPr>
        <w:tabs>
          <w:tab w:val="left" w:pos="794"/>
          <w:tab w:val="left" w:pos="1191"/>
          <w:tab w:val="left" w:pos="1588"/>
          <w:tab w:val="left" w:pos="1985"/>
        </w:tabs>
        <w:spacing w:line="240" w:lineRule="auto"/>
        <w:rPr>
          <w:rFonts w:ascii="Times New Roman" w:eastAsia="Calibri" w:hAnsi="Times New Roman" w:cs="Times New Roman"/>
          <w:i/>
          <w:color w:val="000000"/>
          <w:sz w:val="24"/>
          <w:szCs w:val="24"/>
        </w:rPr>
      </w:pPr>
      <w:r w:rsidRPr="008E3E8D">
        <w:rPr>
          <w:rFonts w:ascii="Times New Roman" w:eastAsia="Calibri" w:hAnsi="Times New Roman" w:cs="Times New Roman"/>
          <w:color w:val="000000"/>
          <w:sz w:val="24"/>
          <w:szCs w:val="24"/>
        </w:rPr>
        <w:t xml:space="preserve">Resolution </w:t>
      </w:r>
      <w:r w:rsidRPr="008E3E8D">
        <w:rPr>
          <w:rFonts w:ascii="Times New Roman" w:eastAsia="Calibri" w:hAnsi="Times New Roman" w:cs="Times New Roman"/>
          <w:b/>
          <w:color w:val="000000"/>
          <w:sz w:val="24"/>
          <w:szCs w:val="24"/>
        </w:rPr>
        <w:t xml:space="preserve">176 (WRC-19) </w:t>
      </w:r>
      <w:r w:rsidRPr="008E3E8D">
        <w:rPr>
          <w:rFonts w:ascii="Times New Roman" w:eastAsia="Calibri" w:hAnsi="Times New Roman" w:cs="Times New Roman"/>
          <w:color w:val="000000"/>
          <w:sz w:val="24"/>
          <w:szCs w:val="24"/>
        </w:rPr>
        <w:t xml:space="preserve">– </w:t>
      </w:r>
      <w:r w:rsidRPr="008E3E8D">
        <w:rPr>
          <w:rFonts w:ascii="Times New Roman" w:eastAsia="Calibri" w:hAnsi="Times New Roman" w:cs="Times New Roman"/>
          <w:i/>
          <w:color w:val="000000"/>
          <w:sz w:val="24"/>
          <w:szCs w:val="24"/>
        </w:rPr>
        <w:t>Use of the frequency bands 37.5-39.5 GHz (space-to-Earth), 40.5-42.5 GHz (space-to-Earth), 47.2-50.2 GHz (Earth-to-space) and 50.4-51.4 GHz (Earth-to-space) by aeronautical and maritime earth stations in motion communicating with geostationary space stations in the fixed-satellite service</w:t>
      </w:r>
    </w:p>
    <w:p w14:paraId="0000004D" w14:textId="77777777" w:rsidR="00DB7E0F" w:rsidRPr="008E3E8D" w:rsidRDefault="001B12C8">
      <w:pPr>
        <w:tabs>
          <w:tab w:val="left" w:pos="794"/>
          <w:tab w:val="left" w:pos="1191"/>
          <w:tab w:val="left" w:pos="1588"/>
          <w:tab w:val="left" w:pos="1985"/>
        </w:tabs>
        <w:spacing w:line="240" w:lineRule="auto"/>
        <w:jc w:val="center"/>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w:t>
      </w:r>
      <w:r w:rsidRPr="008E3E8D">
        <w:rPr>
          <w:rFonts w:ascii="Times New Roman" w:eastAsia="Calibri" w:hAnsi="Times New Roman" w:cs="Times New Roman"/>
          <w:b/>
          <w:color w:val="000000"/>
          <w:sz w:val="24"/>
          <w:szCs w:val="24"/>
        </w:rPr>
        <w:t xml:space="preserve">SG 4 </w:t>
      </w:r>
      <w:r w:rsidRPr="008E3E8D">
        <w:rPr>
          <w:rFonts w:ascii="Times New Roman" w:eastAsia="Calibri" w:hAnsi="Times New Roman" w:cs="Times New Roman"/>
          <w:color w:val="000000"/>
          <w:sz w:val="24"/>
          <w:szCs w:val="24"/>
        </w:rPr>
        <w:t xml:space="preserve">/ </w:t>
      </w:r>
      <w:r w:rsidRPr="008E3E8D">
        <w:rPr>
          <w:rFonts w:ascii="Times New Roman" w:eastAsia="Calibri" w:hAnsi="Times New Roman" w:cs="Times New Roman"/>
          <w:b/>
          <w:color w:val="000000"/>
          <w:sz w:val="24"/>
          <w:szCs w:val="24"/>
        </w:rPr>
        <w:t>WP 3M, WP 4A, WP 5A, WP 5C, WP 5D, WP 7B, WP 7C, WP 7D</w:t>
      </w:r>
      <w:r w:rsidRPr="008E3E8D">
        <w:rPr>
          <w:rFonts w:ascii="Times New Roman" w:eastAsia="Calibri" w:hAnsi="Times New Roman" w:cs="Times New Roman"/>
          <w:color w:val="000000"/>
          <w:sz w:val="24"/>
          <w:szCs w:val="24"/>
        </w:rPr>
        <w:t>)</w:t>
      </w:r>
    </w:p>
    <w:p w14:paraId="0000004F" w14:textId="1E65589B" w:rsidR="00DB7E0F" w:rsidRPr="008E3E8D" w:rsidRDefault="001B12C8" w:rsidP="007D3A3A">
      <w:pPr>
        <w:tabs>
          <w:tab w:val="left" w:pos="794"/>
          <w:tab w:val="left" w:pos="1191"/>
          <w:tab w:val="left" w:pos="1588"/>
          <w:tab w:val="left" w:pos="1985"/>
        </w:tabs>
        <w:spacing w:line="240" w:lineRule="auto"/>
        <w:rPr>
          <w:rFonts w:ascii="Times New Roman" w:eastAsia="Calibri" w:hAnsi="Times New Roman" w:cs="Times New Roman"/>
          <w:color w:val="000000"/>
          <w:sz w:val="24"/>
          <w:szCs w:val="24"/>
        </w:rPr>
      </w:pPr>
      <w:r w:rsidRPr="008E3E8D">
        <w:rPr>
          <w:rFonts w:ascii="Times New Roman" w:hAnsi="Times New Roman" w:cs="Times New Roman"/>
          <w:sz w:val="24"/>
          <w:szCs w:val="24"/>
        </w:rPr>
        <w:br w:type="page"/>
      </w:r>
      <w:r w:rsidRPr="008E3E8D">
        <w:rPr>
          <w:rFonts w:ascii="Times New Roman" w:eastAsia="Calibri" w:hAnsi="Times New Roman" w:cs="Times New Roman"/>
          <w:color w:val="000000"/>
          <w:sz w:val="24"/>
          <w:szCs w:val="24"/>
        </w:rPr>
        <w:lastRenderedPageBreak/>
        <w:t>A1/2.3</w:t>
      </w:r>
      <w:r w:rsidRPr="008E3E8D">
        <w:rPr>
          <w:rFonts w:ascii="Times New Roman" w:eastAsia="Calibri" w:hAnsi="Times New Roman" w:cs="Times New Roman"/>
          <w:color w:val="000000"/>
          <w:sz w:val="24"/>
          <w:szCs w:val="24"/>
        </w:rPr>
        <w:tab/>
        <w:t>WRC-27 preliminary agenda item 2.3</w:t>
      </w:r>
    </w:p>
    <w:p w14:paraId="00000050" w14:textId="77777777" w:rsidR="00DB7E0F" w:rsidRPr="008E3E8D" w:rsidRDefault="001B12C8">
      <w:pPr>
        <w:tabs>
          <w:tab w:val="left" w:pos="1134"/>
          <w:tab w:val="left" w:pos="1871"/>
          <w:tab w:val="left" w:pos="2268"/>
        </w:tabs>
        <w:spacing w:line="240" w:lineRule="auto"/>
        <w:rPr>
          <w:rFonts w:ascii="Times New Roman" w:eastAsia="Calibri" w:hAnsi="Times New Roman" w:cs="Times New Roman"/>
          <w:b/>
          <w:i/>
          <w:color w:val="000000"/>
          <w:sz w:val="24"/>
          <w:szCs w:val="24"/>
        </w:rPr>
      </w:pPr>
      <w:r w:rsidRPr="008E3E8D">
        <w:rPr>
          <w:rFonts w:ascii="Times New Roman" w:eastAsia="Calibri" w:hAnsi="Times New Roman" w:cs="Times New Roman"/>
          <w:i/>
          <w:color w:val="000000"/>
          <w:sz w:val="24"/>
          <w:szCs w:val="24"/>
        </w:rPr>
        <w:t>2.3</w:t>
      </w:r>
      <w:r w:rsidRPr="008E3E8D">
        <w:rPr>
          <w:rFonts w:ascii="Times New Roman" w:eastAsia="Calibri" w:hAnsi="Times New Roman" w:cs="Times New Roman"/>
          <w:i/>
          <w:color w:val="000000"/>
          <w:sz w:val="24"/>
          <w:szCs w:val="24"/>
        </w:rPr>
        <w:tab/>
        <w:t xml:space="preserve">to consider the allocation of all or part of the frequency band [43.5-45.5 GHz] to the fixed-satellite service, in accordance with Resolution </w:t>
      </w:r>
      <w:r w:rsidRPr="008E3E8D">
        <w:rPr>
          <w:rFonts w:ascii="Times New Roman" w:eastAsia="Calibri" w:hAnsi="Times New Roman" w:cs="Times New Roman"/>
          <w:b/>
          <w:i/>
          <w:color w:val="000000"/>
          <w:sz w:val="24"/>
          <w:szCs w:val="24"/>
        </w:rPr>
        <w:t>177 (WRC-19)</w:t>
      </w:r>
      <w:r w:rsidRPr="008E3E8D">
        <w:rPr>
          <w:rFonts w:ascii="Times New Roman" w:eastAsia="Calibri" w:hAnsi="Times New Roman" w:cs="Times New Roman"/>
          <w:i/>
          <w:color w:val="000000"/>
          <w:sz w:val="24"/>
          <w:szCs w:val="24"/>
        </w:rPr>
        <w:t>;</w:t>
      </w:r>
    </w:p>
    <w:p w14:paraId="00000051" w14:textId="77777777" w:rsidR="00DB7E0F" w:rsidRPr="008E3E8D" w:rsidRDefault="001B12C8">
      <w:pPr>
        <w:tabs>
          <w:tab w:val="left" w:pos="794"/>
          <w:tab w:val="left" w:pos="1191"/>
          <w:tab w:val="left" w:pos="1588"/>
          <w:tab w:val="left" w:pos="1985"/>
        </w:tabs>
        <w:spacing w:line="240" w:lineRule="auto"/>
        <w:rPr>
          <w:rFonts w:ascii="Times New Roman" w:eastAsia="Calibri" w:hAnsi="Times New Roman" w:cs="Times New Roman"/>
          <w:i/>
          <w:color w:val="000000"/>
          <w:sz w:val="24"/>
          <w:szCs w:val="24"/>
        </w:rPr>
      </w:pPr>
      <w:r w:rsidRPr="008E3E8D">
        <w:rPr>
          <w:rFonts w:ascii="Times New Roman" w:eastAsia="Calibri" w:hAnsi="Times New Roman" w:cs="Times New Roman"/>
          <w:color w:val="000000"/>
          <w:sz w:val="24"/>
          <w:szCs w:val="24"/>
        </w:rPr>
        <w:t xml:space="preserve">Resolution </w:t>
      </w:r>
      <w:r w:rsidRPr="008E3E8D">
        <w:rPr>
          <w:rFonts w:ascii="Times New Roman" w:eastAsia="Calibri" w:hAnsi="Times New Roman" w:cs="Times New Roman"/>
          <w:b/>
          <w:color w:val="000000"/>
          <w:sz w:val="24"/>
          <w:szCs w:val="24"/>
        </w:rPr>
        <w:t xml:space="preserve">177 (WRC-19) </w:t>
      </w:r>
      <w:r w:rsidRPr="008E3E8D">
        <w:rPr>
          <w:rFonts w:ascii="Times New Roman" w:eastAsia="Calibri" w:hAnsi="Times New Roman" w:cs="Times New Roman"/>
          <w:color w:val="000000"/>
          <w:sz w:val="24"/>
          <w:szCs w:val="24"/>
        </w:rPr>
        <w:t xml:space="preserve">– </w:t>
      </w:r>
      <w:r w:rsidRPr="008E3E8D">
        <w:rPr>
          <w:rFonts w:ascii="Times New Roman" w:eastAsia="Calibri" w:hAnsi="Times New Roman" w:cs="Times New Roman"/>
          <w:i/>
          <w:color w:val="000000"/>
          <w:sz w:val="24"/>
          <w:szCs w:val="24"/>
        </w:rPr>
        <w:t>Studies relating to spectrum needs and possible allocation of the frequency band 43.5-45.5 GHz to the fixed-satellite service</w:t>
      </w:r>
    </w:p>
    <w:p w14:paraId="00000052" w14:textId="77777777" w:rsidR="00DB7E0F" w:rsidRPr="008E3E8D" w:rsidRDefault="001B12C8">
      <w:pPr>
        <w:tabs>
          <w:tab w:val="left" w:pos="794"/>
          <w:tab w:val="left" w:pos="1191"/>
          <w:tab w:val="left" w:pos="1588"/>
          <w:tab w:val="left" w:pos="1985"/>
        </w:tabs>
        <w:spacing w:line="240" w:lineRule="auto"/>
        <w:jc w:val="center"/>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w:t>
      </w:r>
      <w:r w:rsidRPr="008E3E8D">
        <w:rPr>
          <w:rFonts w:ascii="Times New Roman" w:eastAsia="Calibri" w:hAnsi="Times New Roman" w:cs="Times New Roman"/>
          <w:b/>
          <w:color w:val="000000"/>
          <w:sz w:val="24"/>
          <w:szCs w:val="24"/>
        </w:rPr>
        <w:t xml:space="preserve">SG 4 </w:t>
      </w:r>
      <w:r w:rsidRPr="008E3E8D">
        <w:rPr>
          <w:rFonts w:ascii="Times New Roman" w:eastAsia="Calibri" w:hAnsi="Times New Roman" w:cs="Times New Roman"/>
          <w:color w:val="000000"/>
          <w:sz w:val="24"/>
          <w:szCs w:val="24"/>
        </w:rPr>
        <w:t xml:space="preserve">/ </w:t>
      </w:r>
      <w:r w:rsidRPr="008E3E8D">
        <w:rPr>
          <w:rFonts w:ascii="Times New Roman" w:eastAsia="Calibri" w:hAnsi="Times New Roman" w:cs="Times New Roman"/>
          <w:b/>
          <w:color w:val="000000"/>
          <w:sz w:val="24"/>
          <w:szCs w:val="24"/>
        </w:rPr>
        <w:t>WP 3M, WP 4A, WP 4C, WP 5A, WP 7D</w:t>
      </w:r>
      <w:r w:rsidRPr="008E3E8D">
        <w:rPr>
          <w:rFonts w:ascii="Times New Roman" w:eastAsia="Calibri" w:hAnsi="Times New Roman" w:cs="Times New Roman"/>
          <w:color w:val="000000"/>
          <w:sz w:val="24"/>
          <w:szCs w:val="24"/>
        </w:rPr>
        <w:t>)</w:t>
      </w:r>
    </w:p>
    <w:p w14:paraId="00000054" w14:textId="77777777" w:rsidR="00DB7E0F" w:rsidRPr="008E3E8D" w:rsidRDefault="001B12C8">
      <w:pPr>
        <w:pStyle w:val="Heading1"/>
        <w:keepNext/>
        <w:keepLines/>
        <w:tabs>
          <w:tab w:val="left" w:pos="1134"/>
          <w:tab w:val="left" w:pos="1871"/>
          <w:tab w:val="left" w:pos="2268"/>
        </w:tabs>
        <w:spacing w:before="200"/>
        <w:ind w:left="1134"/>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A1/2.4</w:t>
      </w:r>
      <w:r w:rsidRPr="008E3E8D">
        <w:rPr>
          <w:rFonts w:ascii="Times New Roman" w:eastAsia="Calibri" w:hAnsi="Times New Roman" w:cs="Times New Roman"/>
          <w:color w:val="000000"/>
          <w:sz w:val="24"/>
          <w:szCs w:val="24"/>
        </w:rPr>
        <w:tab/>
        <w:t>WRC-27 preliminary agenda item 2.4</w:t>
      </w:r>
    </w:p>
    <w:p w14:paraId="00000055" w14:textId="77777777" w:rsidR="00DB7E0F" w:rsidRPr="008E3E8D" w:rsidRDefault="001B12C8">
      <w:pPr>
        <w:tabs>
          <w:tab w:val="left" w:pos="1134"/>
          <w:tab w:val="left" w:pos="1871"/>
          <w:tab w:val="left" w:pos="2268"/>
        </w:tabs>
        <w:spacing w:line="240" w:lineRule="auto"/>
        <w:rPr>
          <w:rFonts w:ascii="Times New Roman" w:eastAsia="Calibri" w:hAnsi="Times New Roman" w:cs="Times New Roman"/>
          <w:b/>
          <w:i/>
          <w:color w:val="000000"/>
          <w:sz w:val="24"/>
          <w:szCs w:val="24"/>
        </w:rPr>
      </w:pPr>
      <w:r w:rsidRPr="008E3E8D">
        <w:rPr>
          <w:rFonts w:ascii="Times New Roman" w:eastAsia="Calibri" w:hAnsi="Times New Roman" w:cs="Times New Roman"/>
          <w:i/>
          <w:color w:val="000000"/>
          <w:sz w:val="24"/>
          <w:szCs w:val="24"/>
        </w:rPr>
        <w:t>2.4</w:t>
      </w:r>
      <w:r w:rsidRPr="008E3E8D">
        <w:rPr>
          <w:rFonts w:ascii="Times New Roman" w:eastAsia="Calibri" w:hAnsi="Times New Roman" w:cs="Times New Roman"/>
          <w:i/>
          <w:color w:val="000000"/>
          <w:sz w:val="24"/>
          <w:szCs w:val="24"/>
        </w:rPr>
        <w:tab/>
        <w:t xml:space="preserve">the introduction of </w:t>
      </w:r>
      <w:proofErr w:type="spellStart"/>
      <w:r w:rsidRPr="008E3E8D">
        <w:rPr>
          <w:rFonts w:ascii="Times New Roman" w:eastAsia="Calibri" w:hAnsi="Times New Roman" w:cs="Times New Roman"/>
          <w:i/>
          <w:color w:val="000000"/>
          <w:sz w:val="24"/>
          <w:szCs w:val="24"/>
        </w:rPr>
        <w:t>pfd</w:t>
      </w:r>
      <w:proofErr w:type="spellEnd"/>
      <w:r w:rsidRPr="008E3E8D">
        <w:rPr>
          <w:rFonts w:ascii="Times New Roman" w:eastAsia="Calibri" w:hAnsi="Times New Roman" w:cs="Times New Roman"/>
          <w:i/>
          <w:color w:val="000000"/>
          <w:sz w:val="24"/>
          <w:szCs w:val="24"/>
        </w:rPr>
        <w:t xml:space="preserve"> and e.i.r.p. limits in Article </w:t>
      </w:r>
      <w:r w:rsidRPr="008E3E8D">
        <w:rPr>
          <w:rFonts w:ascii="Times New Roman" w:eastAsia="Calibri" w:hAnsi="Times New Roman" w:cs="Times New Roman"/>
          <w:b/>
          <w:i/>
          <w:color w:val="000000"/>
          <w:sz w:val="24"/>
          <w:szCs w:val="24"/>
        </w:rPr>
        <w:t>21</w:t>
      </w:r>
      <w:r w:rsidRPr="008E3E8D">
        <w:rPr>
          <w:rFonts w:ascii="Times New Roman" w:eastAsia="Calibri" w:hAnsi="Times New Roman" w:cs="Times New Roman"/>
          <w:i/>
          <w:color w:val="000000"/>
          <w:sz w:val="24"/>
          <w:szCs w:val="24"/>
        </w:rPr>
        <w:t xml:space="preserve"> for the frequency bands 71-76 GHz and 81-86 GHz in accordance with Resolution </w:t>
      </w:r>
      <w:r w:rsidRPr="008E3E8D">
        <w:rPr>
          <w:rFonts w:ascii="Times New Roman" w:eastAsia="Calibri" w:hAnsi="Times New Roman" w:cs="Times New Roman"/>
          <w:b/>
          <w:i/>
          <w:color w:val="000000"/>
          <w:sz w:val="24"/>
          <w:szCs w:val="24"/>
        </w:rPr>
        <w:t>775 (WRC-19)</w:t>
      </w:r>
      <w:r w:rsidRPr="008E3E8D">
        <w:rPr>
          <w:rFonts w:ascii="Times New Roman" w:eastAsia="Calibri" w:hAnsi="Times New Roman" w:cs="Times New Roman"/>
          <w:i/>
          <w:color w:val="000000"/>
          <w:sz w:val="24"/>
          <w:szCs w:val="24"/>
        </w:rPr>
        <w:t>;</w:t>
      </w:r>
    </w:p>
    <w:p w14:paraId="00000056" w14:textId="77777777" w:rsidR="00DB7E0F" w:rsidRPr="008E3E8D" w:rsidRDefault="001B12C8">
      <w:pPr>
        <w:tabs>
          <w:tab w:val="left" w:pos="794"/>
          <w:tab w:val="left" w:pos="1191"/>
          <w:tab w:val="left" w:pos="1588"/>
          <w:tab w:val="left" w:pos="1985"/>
        </w:tabs>
        <w:spacing w:line="240" w:lineRule="auto"/>
        <w:rPr>
          <w:rFonts w:ascii="Times New Roman" w:eastAsia="Calibri" w:hAnsi="Times New Roman" w:cs="Times New Roman"/>
          <w:i/>
          <w:color w:val="000000"/>
          <w:sz w:val="24"/>
          <w:szCs w:val="24"/>
        </w:rPr>
      </w:pPr>
      <w:r w:rsidRPr="008E3E8D">
        <w:rPr>
          <w:rFonts w:ascii="Times New Roman" w:eastAsia="Calibri" w:hAnsi="Times New Roman" w:cs="Times New Roman"/>
          <w:color w:val="000000"/>
          <w:sz w:val="24"/>
          <w:szCs w:val="24"/>
        </w:rPr>
        <w:t xml:space="preserve">Resolution </w:t>
      </w:r>
      <w:r w:rsidRPr="008E3E8D">
        <w:rPr>
          <w:rFonts w:ascii="Times New Roman" w:eastAsia="Calibri" w:hAnsi="Times New Roman" w:cs="Times New Roman"/>
          <w:b/>
          <w:color w:val="000000"/>
          <w:sz w:val="24"/>
          <w:szCs w:val="24"/>
        </w:rPr>
        <w:t>775 (WRC-19)</w:t>
      </w:r>
      <w:r w:rsidRPr="008E3E8D">
        <w:rPr>
          <w:rFonts w:ascii="Times New Roman" w:eastAsia="Calibri" w:hAnsi="Times New Roman" w:cs="Times New Roman"/>
          <w:color w:val="000000"/>
          <w:sz w:val="24"/>
          <w:szCs w:val="24"/>
        </w:rPr>
        <w:t xml:space="preserve"> – </w:t>
      </w:r>
      <w:r w:rsidRPr="008E3E8D">
        <w:rPr>
          <w:rFonts w:ascii="Times New Roman" w:eastAsia="Calibri" w:hAnsi="Times New Roman" w:cs="Times New Roman"/>
          <w:i/>
          <w:color w:val="000000"/>
          <w:sz w:val="24"/>
          <w:szCs w:val="24"/>
        </w:rPr>
        <w:t>Sharing between stations in the fixed service and satellite services in the frequency bands 71-76 GHz and 81-86 GHz</w:t>
      </w:r>
    </w:p>
    <w:p w14:paraId="00000057" w14:textId="77777777" w:rsidR="00DB7E0F" w:rsidRPr="008E3E8D" w:rsidRDefault="001B12C8">
      <w:pPr>
        <w:tabs>
          <w:tab w:val="left" w:pos="794"/>
          <w:tab w:val="left" w:pos="1191"/>
          <w:tab w:val="left" w:pos="1588"/>
          <w:tab w:val="left" w:pos="1985"/>
        </w:tabs>
        <w:spacing w:line="240" w:lineRule="auto"/>
        <w:jc w:val="center"/>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w:t>
      </w:r>
      <w:r w:rsidRPr="008E3E8D">
        <w:rPr>
          <w:rFonts w:ascii="Times New Roman" w:eastAsia="Calibri" w:hAnsi="Times New Roman" w:cs="Times New Roman"/>
          <w:b/>
          <w:color w:val="000000"/>
          <w:sz w:val="24"/>
          <w:szCs w:val="24"/>
        </w:rPr>
        <w:t xml:space="preserve">SG 4/SG 5 </w:t>
      </w:r>
      <w:r w:rsidRPr="008E3E8D">
        <w:rPr>
          <w:rFonts w:ascii="Times New Roman" w:eastAsia="Calibri" w:hAnsi="Times New Roman" w:cs="Times New Roman"/>
          <w:color w:val="000000"/>
          <w:sz w:val="24"/>
          <w:szCs w:val="24"/>
        </w:rPr>
        <w:t xml:space="preserve">/ </w:t>
      </w:r>
      <w:r w:rsidRPr="008E3E8D">
        <w:rPr>
          <w:rFonts w:ascii="Times New Roman" w:eastAsia="Calibri" w:hAnsi="Times New Roman" w:cs="Times New Roman"/>
          <w:b/>
          <w:color w:val="000000"/>
          <w:sz w:val="24"/>
          <w:szCs w:val="24"/>
        </w:rPr>
        <w:t>WP 3J, WP 3M, WP 4A, WP 4C, WP 5A, WP 5B, WP 5C</w:t>
      </w:r>
      <w:r w:rsidRPr="008E3E8D">
        <w:rPr>
          <w:rFonts w:ascii="Times New Roman" w:eastAsia="Calibri" w:hAnsi="Times New Roman" w:cs="Times New Roman"/>
          <w:color w:val="000000"/>
          <w:sz w:val="24"/>
          <w:szCs w:val="24"/>
        </w:rPr>
        <w:t>)</w:t>
      </w:r>
    </w:p>
    <w:p w14:paraId="00000059" w14:textId="44B901A6" w:rsidR="00DB7E0F" w:rsidRPr="008E3E8D" w:rsidRDefault="001B12C8">
      <w:pPr>
        <w:pStyle w:val="Heading1"/>
        <w:keepNext/>
        <w:keepLines/>
        <w:tabs>
          <w:tab w:val="left" w:pos="1134"/>
          <w:tab w:val="left" w:pos="1871"/>
          <w:tab w:val="left" w:pos="2268"/>
        </w:tabs>
        <w:spacing w:before="200"/>
        <w:ind w:left="1134"/>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A1/2.5</w:t>
      </w:r>
      <w:r w:rsidRPr="008E3E8D">
        <w:rPr>
          <w:rFonts w:ascii="Times New Roman" w:eastAsia="Calibri" w:hAnsi="Times New Roman" w:cs="Times New Roman"/>
          <w:color w:val="000000"/>
          <w:sz w:val="24"/>
          <w:szCs w:val="24"/>
        </w:rPr>
        <w:tab/>
        <w:t>WRC-27 preliminary agenda item 2.5</w:t>
      </w:r>
    </w:p>
    <w:p w14:paraId="0000005A" w14:textId="77777777" w:rsidR="00DB7E0F" w:rsidRPr="008E3E8D" w:rsidRDefault="001B12C8">
      <w:pPr>
        <w:tabs>
          <w:tab w:val="left" w:pos="1134"/>
          <w:tab w:val="left" w:pos="1871"/>
          <w:tab w:val="left" w:pos="2268"/>
        </w:tabs>
        <w:spacing w:line="240" w:lineRule="auto"/>
        <w:rPr>
          <w:rFonts w:ascii="Times New Roman" w:eastAsia="Calibri" w:hAnsi="Times New Roman" w:cs="Times New Roman"/>
          <w:b/>
          <w:i/>
          <w:color w:val="000000"/>
          <w:sz w:val="24"/>
          <w:szCs w:val="24"/>
        </w:rPr>
      </w:pPr>
      <w:r w:rsidRPr="008E3E8D">
        <w:rPr>
          <w:rFonts w:ascii="Times New Roman" w:eastAsia="Calibri" w:hAnsi="Times New Roman" w:cs="Times New Roman"/>
          <w:i/>
          <w:color w:val="000000"/>
          <w:sz w:val="24"/>
          <w:szCs w:val="24"/>
        </w:rPr>
        <w:t>2.5</w:t>
      </w:r>
      <w:r w:rsidRPr="008E3E8D">
        <w:rPr>
          <w:rFonts w:ascii="Times New Roman" w:eastAsia="Calibri" w:hAnsi="Times New Roman" w:cs="Times New Roman"/>
          <w:i/>
          <w:color w:val="000000"/>
          <w:sz w:val="24"/>
          <w:szCs w:val="24"/>
        </w:rPr>
        <w:tab/>
        <w:t xml:space="preserve">the conditions for the use of the 71-76 GHz and 81-86 GHz frequency bands by stations in the satellite services to ensure compatibility with passive services in accordance with Resolution </w:t>
      </w:r>
      <w:r w:rsidRPr="008E3E8D">
        <w:rPr>
          <w:rFonts w:ascii="Times New Roman" w:eastAsia="Calibri" w:hAnsi="Times New Roman" w:cs="Times New Roman"/>
          <w:b/>
          <w:i/>
          <w:color w:val="000000"/>
          <w:sz w:val="24"/>
          <w:szCs w:val="24"/>
        </w:rPr>
        <w:t>776 (WRC-19)</w:t>
      </w:r>
      <w:r w:rsidRPr="008E3E8D">
        <w:rPr>
          <w:rFonts w:ascii="Times New Roman" w:eastAsia="Calibri" w:hAnsi="Times New Roman" w:cs="Times New Roman"/>
          <w:i/>
          <w:color w:val="000000"/>
          <w:sz w:val="24"/>
          <w:szCs w:val="24"/>
        </w:rPr>
        <w:t>;</w:t>
      </w:r>
    </w:p>
    <w:p w14:paraId="0000005B" w14:textId="77777777" w:rsidR="00DB7E0F" w:rsidRPr="008E3E8D" w:rsidRDefault="001B12C8">
      <w:pPr>
        <w:tabs>
          <w:tab w:val="left" w:pos="794"/>
          <w:tab w:val="left" w:pos="1191"/>
          <w:tab w:val="left" w:pos="1588"/>
          <w:tab w:val="left" w:pos="1985"/>
        </w:tabs>
        <w:spacing w:line="240" w:lineRule="auto"/>
        <w:rPr>
          <w:rFonts w:ascii="Times New Roman" w:eastAsia="Calibri" w:hAnsi="Times New Roman" w:cs="Times New Roman"/>
          <w:i/>
          <w:color w:val="000000"/>
          <w:sz w:val="24"/>
          <w:szCs w:val="24"/>
        </w:rPr>
      </w:pPr>
      <w:r w:rsidRPr="008E3E8D">
        <w:rPr>
          <w:rFonts w:ascii="Times New Roman" w:eastAsia="Calibri" w:hAnsi="Times New Roman" w:cs="Times New Roman"/>
          <w:color w:val="000000"/>
          <w:sz w:val="24"/>
          <w:szCs w:val="24"/>
        </w:rPr>
        <w:t xml:space="preserve">Resolution </w:t>
      </w:r>
      <w:r w:rsidRPr="008E3E8D">
        <w:rPr>
          <w:rFonts w:ascii="Times New Roman" w:eastAsia="Calibri" w:hAnsi="Times New Roman" w:cs="Times New Roman"/>
          <w:b/>
          <w:color w:val="000000"/>
          <w:sz w:val="24"/>
          <w:szCs w:val="24"/>
        </w:rPr>
        <w:t>776 (WRC-19)</w:t>
      </w:r>
      <w:r w:rsidRPr="008E3E8D">
        <w:rPr>
          <w:rFonts w:ascii="Times New Roman" w:eastAsia="Calibri" w:hAnsi="Times New Roman" w:cs="Times New Roman"/>
          <w:color w:val="000000"/>
          <w:sz w:val="24"/>
          <w:szCs w:val="24"/>
        </w:rPr>
        <w:t xml:space="preserve"> – </w:t>
      </w:r>
      <w:r w:rsidRPr="008E3E8D">
        <w:rPr>
          <w:rFonts w:ascii="Times New Roman" w:eastAsia="Calibri" w:hAnsi="Times New Roman" w:cs="Times New Roman"/>
          <w:i/>
          <w:color w:val="000000"/>
          <w:sz w:val="24"/>
          <w:szCs w:val="24"/>
        </w:rPr>
        <w:t>Conditions for the use of the frequency bands 71-76 GHz and 81-86 GHz by stations in the satellite services to ensure compatibility with passive services</w:t>
      </w:r>
    </w:p>
    <w:p w14:paraId="0000005C" w14:textId="77777777" w:rsidR="00DB7E0F" w:rsidRPr="008E3E8D" w:rsidRDefault="001B12C8">
      <w:pPr>
        <w:tabs>
          <w:tab w:val="left" w:pos="794"/>
          <w:tab w:val="left" w:pos="1191"/>
          <w:tab w:val="left" w:pos="1588"/>
          <w:tab w:val="left" w:pos="1985"/>
        </w:tabs>
        <w:spacing w:line="240" w:lineRule="auto"/>
        <w:jc w:val="center"/>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w:t>
      </w:r>
      <w:r w:rsidRPr="008E3E8D">
        <w:rPr>
          <w:rFonts w:ascii="Times New Roman" w:eastAsia="Calibri" w:hAnsi="Times New Roman" w:cs="Times New Roman"/>
          <w:b/>
          <w:color w:val="000000"/>
          <w:sz w:val="24"/>
          <w:szCs w:val="24"/>
        </w:rPr>
        <w:t xml:space="preserve">WP 7C </w:t>
      </w:r>
      <w:r w:rsidRPr="008E3E8D">
        <w:rPr>
          <w:rFonts w:ascii="Times New Roman" w:eastAsia="Calibri" w:hAnsi="Times New Roman" w:cs="Times New Roman"/>
          <w:color w:val="000000"/>
          <w:sz w:val="24"/>
          <w:szCs w:val="24"/>
        </w:rPr>
        <w:t xml:space="preserve">/ </w:t>
      </w:r>
      <w:r w:rsidRPr="008E3E8D">
        <w:rPr>
          <w:rFonts w:ascii="Times New Roman" w:eastAsia="Calibri" w:hAnsi="Times New Roman" w:cs="Times New Roman"/>
          <w:b/>
          <w:color w:val="000000"/>
          <w:sz w:val="24"/>
          <w:szCs w:val="24"/>
        </w:rPr>
        <w:t>WP 3J, WP 3M, WP 4A, WP 7D</w:t>
      </w:r>
      <w:r w:rsidRPr="008E3E8D">
        <w:rPr>
          <w:rFonts w:ascii="Times New Roman" w:eastAsia="Calibri" w:hAnsi="Times New Roman" w:cs="Times New Roman"/>
          <w:color w:val="000000"/>
          <w:sz w:val="24"/>
          <w:szCs w:val="24"/>
        </w:rPr>
        <w:t>)</w:t>
      </w:r>
    </w:p>
    <w:p w14:paraId="0000005E" w14:textId="77777777" w:rsidR="00DB7E0F" w:rsidRPr="008E3E8D" w:rsidRDefault="001B12C8">
      <w:pPr>
        <w:pStyle w:val="Heading1"/>
        <w:keepNext/>
        <w:keepLines/>
        <w:tabs>
          <w:tab w:val="left" w:pos="1134"/>
          <w:tab w:val="left" w:pos="1871"/>
          <w:tab w:val="left" w:pos="2268"/>
        </w:tabs>
        <w:spacing w:before="200"/>
        <w:ind w:left="1134"/>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A1/2.6</w:t>
      </w:r>
      <w:r w:rsidRPr="008E3E8D">
        <w:rPr>
          <w:rFonts w:ascii="Times New Roman" w:eastAsia="Calibri" w:hAnsi="Times New Roman" w:cs="Times New Roman"/>
          <w:color w:val="000000"/>
          <w:sz w:val="24"/>
          <w:szCs w:val="24"/>
        </w:rPr>
        <w:tab/>
        <w:t>WRC-27 preliminary agenda item 2.6</w:t>
      </w:r>
    </w:p>
    <w:p w14:paraId="0000005F" w14:textId="77777777" w:rsidR="00DB7E0F" w:rsidRPr="008E3E8D" w:rsidRDefault="001B12C8">
      <w:pPr>
        <w:tabs>
          <w:tab w:val="left" w:pos="1134"/>
          <w:tab w:val="left" w:pos="1871"/>
          <w:tab w:val="left" w:pos="2268"/>
        </w:tabs>
        <w:spacing w:line="240" w:lineRule="auto"/>
        <w:rPr>
          <w:rFonts w:ascii="Times New Roman" w:eastAsia="Calibri" w:hAnsi="Times New Roman" w:cs="Times New Roman"/>
          <w:b/>
          <w:i/>
          <w:color w:val="000000"/>
          <w:sz w:val="24"/>
          <w:szCs w:val="24"/>
        </w:rPr>
      </w:pPr>
      <w:r w:rsidRPr="008E3E8D">
        <w:rPr>
          <w:rFonts w:ascii="Times New Roman" w:eastAsia="Calibri" w:hAnsi="Times New Roman" w:cs="Times New Roman"/>
          <w:i/>
          <w:color w:val="000000"/>
          <w:sz w:val="24"/>
          <w:szCs w:val="24"/>
        </w:rPr>
        <w:t>2.6</w:t>
      </w:r>
      <w:r w:rsidRPr="008E3E8D">
        <w:rPr>
          <w:rFonts w:ascii="Times New Roman" w:eastAsia="Calibri" w:hAnsi="Times New Roman" w:cs="Times New Roman"/>
          <w:i/>
          <w:color w:val="000000"/>
          <w:sz w:val="24"/>
          <w:szCs w:val="24"/>
        </w:rPr>
        <w:tab/>
        <w:t xml:space="preserve">to consider regulatory provisions for appropriate recognition of space weather sensors and their protection in the Radio Regulations, taking into account the results of ITU-R studies reported to WRC-23 under agenda item 9.1 and its corresponding Resolution </w:t>
      </w:r>
      <w:r w:rsidRPr="008E3E8D">
        <w:rPr>
          <w:rFonts w:ascii="Times New Roman" w:eastAsia="Calibri" w:hAnsi="Times New Roman" w:cs="Times New Roman"/>
          <w:b/>
          <w:i/>
          <w:color w:val="000000"/>
          <w:sz w:val="24"/>
          <w:szCs w:val="24"/>
        </w:rPr>
        <w:t>657 (Rev.WRC-19)</w:t>
      </w:r>
      <w:r w:rsidRPr="008E3E8D">
        <w:rPr>
          <w:rFonts w:ascii="Times New Roman" w:eastAsia="Calibri" w:hAnsi="Times New Roman" w:cs="Times New Roman"/>
          <w:i/>
          <w:color w:val="000000"/>
          <w:sz w:val="24"/>
          <w:szCs w:val="24"/>
        </w:rPr>
        <w:t>;</w:t>
      </w:r>
    </w:p>
    <w:p w14:paraId="00000060" w14:textId="77777777" w:rsidR="00DB7E0F" w:rsidRPr="008E3E8D" w:rsidRDefault="001B12C8">
      <w:pPr>
        <w:tabs>
          <w:tab w:val="left" w:pos="794"/>
          <w:tab w:val="left" w:pos="1191"/>
          <w:tab w:val="left" w:pos="1588"/>
          <w:tab w:val="left" w:pos="1985"/>
        </w:tabs>
        <w:spacing w:line="240" w:lineRule="auto"/>
        <w:rPr>
          <w:rFonts w:ascii="Times New Roman" w:eastAsia="Calibri" w:hAnsi="Times New Roman" w:cs="Times New Roman"/>
          <w:i/>
          <w:color w:val="000000"/>
          <w:sz w:val="24"/>
          <w:szCs w:val="24"/>
        </w:rPr>
      </w:pPr>
      <w:r w:rsidRPr="008E3E8D">
        <w:rPr>
          <w:rFonts w:ascii="Times New Roman" w:eastAsia="Calibri" w:hAnsi="Times New Roman" w:cs="Times New Roman"/>
          <w:color w:val="000000"/>
          <w:sz w:val="24"/>
          <w:szCs w:val="24"/>
        </w:rPr>
        <w:t xml:space="preserve">Resolution </w:t>
      </w:r>
      <w:r w:rsidRPr="008E3E8D">
        <w:rPr>
          <w:rFonts w:ascii="Times New Roman" w:eastAsia="Calibri" w:hAnsi="Times New Roman" w:cs="Times New Roman"/>
          <w:b/>
          <w:color w:val="000000"/>
          <w:sz w:val="24"/>
          <w:szCs w:val="24"/>
        </w:rPr>
        <w:t>657 (Rev.WRC-19)</w:t>
      </w:r>
      <w:r w:rsidRPr="008E3E8D">
        <w:rPr>
          <w:rFonts w:ascii="Times New Roman" w:eastAsia="Calibri" w:hAnsi="Times New Roman" w:cs="Times New Roman"/>
          <w:color w:val="000000"/>
          <w:sz w:val="24"/>
          <w:szCs w:val="24"/>
        </w:rPr>
        <w:t xml:space="preserve"> – </w:t>
      </w:r>
      <w:r w:rsidRPr="008E3E8D">
        <w:rPr>
          <w:rFonts w:ascii="Times New Roman" w:eastAsia="Calibri" w:hAnsi="Times New Roman" w:cs="Times New Roman"/>
          <w:i/>
          <w:color w:val="000000"/>
          <w:sz w:val="24"/>
          <w:szCs w:val="24"/>
        </w:rPr>
        <w:t>Protection of radio spectrum-reliant space weather sensors used for global prediction and warnings</w:t>
      </w:r>
    </w:p>
    <w:p w14:paraId="00000061" w14:textId="77777777" w:rsidR="00DB7E0F" w:rsidRPr="008E3E8D" w:rsidRDefault="001B12C8">
      <w:pPr>
        <w:tabs>
          <w:tab w:val="left" w:pos="794"/>
          <w:tab w:val="left" w:pos="1191"/>
          <w:tab w:val="left" w:pos="1588"/>
          <w:tab w:val="left" w:pos="1985"/>
        </w:tabs>
        <w:spacing w:line="240" w:lineRule="auto"/>
        <w:jc w:val="center"/>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w:t>
      </w:r>
      <w:r w:rsidRPr="008E3E8D">
        <w:rPr>
          <w:rFonts w:ascii="Times New Roman" w:eastAsia="Calibri" w:hAnsi="Times New Roman" w:cs="Times New Roman"/>
          <w:b/>
          <w:color w:val="000000"/>
          <w:sz w:val="24"/>
          <w:szCs w:val="24"/>
        </w:rPr>
        <w:t xml:space="preserve">WP 7C </w:t>
      </w:r>
      <w:r w:rsidRPr="008E3E8D">
        <w:rPr>
          <w:rFonts w:ascii="Times New Roman" w:eastAsia="Calibri" w:hAnsi="Times New Roman" w:cs="Times New Roman"/>
          <w:color w:val="000000"/>
          <w:sz w:val="24"/>
          <w:szCs w:val="24"/>
        </w:rPr>
        <w:t xml:space="preserve">/ </w:t>
      </w:r>
      <w:r w:rsidRPr="008E3E8D">
        <w:rPr>
          <w:rFonts w:ascii="Times New Roman" w:eastAsia="Calibri" w:hAnsi="Times New Roman" w:cs="Times New Roman"/>
          <w:b/>
          <w:color w:val="000000"/>
          <w:sz w:val="24"/>
          <w:szCs w:val="24"/>
        </w:rPr>
        <w:t>WP 1B, WP 3J, WP 3K, WP 3L, WP 3M, WP 5A, WP 5B, WP 5C, WP 7D</w:t>
      </w:r>
      <w:r w:rsidRPr="008E3E8D">
        <w:rPr>
          <w:rFonts w:ascii="Times New Roman" w:eastAsia="Calibri" w:hAnsi="Times New Roman" w:cs="Times New Roman"/>
          <w:color w:val="000000"/>
          <w:sz w:val="24"/>
          <w:szCs w:val="24"/>
        </w:rPr>
        <w:t>)</w:t>
      </w:r>
    </w:p>
    <w:p w14:paraId="00000063" w14:textId="77777777" w:rsidR="00DB7E0F" w:rsidRPr="008E3E8D" w:rsidRDefault="001B12C8">
      <w:pPr>
        <w:pStyle w:val="Heading1"/>
        <w:keepNext/>
        <w:keepLines/>
        <w:tabs>
          <w:tab w:val="left" w:pos="1134"/>
          <w:tab w:val="left" w:pos="1871"/>
          <w:tab w:val="left" w:pos="2268"/>
        </w:tabs>
        <w:spacing w:before="200"/>
        <w:ind w:left="1134"/>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A1/2.7</w:t>
      </w:r>
      <w:r w:rsidRPr="008E3E8D">
        <w:rPr>
          <w:rFonts w:ascii="Times New Roman" w:eastAsia="Calibri" w:hAnsi="Times New Roman" w:cs="Times New Roman"/>
          <w:color w:val="000000"/>
          <w:sz w:val="24"/>
          <w:szCs w:val="24"/>
        </w:rPr>
        <w:tab/>
        <w:t>WRC-27 preliminary agenda item 2.7</w:t>
      </w:r>
    </w:p>
    <w:p w14:paraId="00000064" w14:textId="77777777" w:rsidR="00DB7E0F" w:rsidRPr="008E3E8D" w:rsidRDefault="001B12C8">
      <w:pPr>
        <w:tabs>
          <w:tab w:val="left" w:pos="1134"/>
          <w:tab w:val="left" w:pos="1871"/>
          <w:tab w:val="left" w:pos="2268"/>
        </w:tabs>
        <w:spacing w:line="240" w:lineRule="auto"/>
        <w:rPr>
          <w:rFonts w:ascii="Times New Roman" w:eastAsia="Calibri" w:hAnsi="Times New Roman" w:cs="Times New Roman"/>
          <w:b/>
          <w:i/>
          <w:color w:val="000000"/>
          <w:sz w:val="24"/>
          <w:szCs w:val="24"/>
        </w:rPr>
      </w:pPr>
      <w:r w:rsidRPr="008E3E8D">
        <w:rPr>
          <w:rFonts w:ascii="Times New Roman" w:eastAsia="Calibri" w:hAnsi="Times New Roman" w:cs="Times New Roman"/>
          <w:i/>
          <w:color w:val="000000"/>
          <w:sz w:val="24"/>
          <w:szCs w:val="24"/>
        </w:rPr>
        <w:t>2.7</w:t>
      </w:r>
      <w:r w:rsidRPr="008E3E8D">
        <w:rPr>
          <w:rFonts w:ascii="Times New Roman" w:eastAsia="Calibri" w:hAnsi="Times New Roman" w:cs="Times New Roman"/>
          <w:i/>
          <w:color w:val="000000"/>
          <w:sz w:val="24"/>
          <w:szCs w:val="24"/>
        </w:rPr>
        <w:tab/>
        <w:t xml:space="preserve">to consider the development of regulatory provisions for non-geostationary fixed-satellite system feeder links in the frequency bands 71-76 GHz (space-to-Earth and proposed new Earth-to-space) and 81-86 GHz (Earth-to-space), in accordance with Resolution </w:t>
      </w:r>
      <w:r w:rsidRPr="008E3E8D">
        <w:rPr>
          <w:rFonts w:ascii="Times New Roman" w:eastAsia="Calibri" w:hAnsi="Times New Roman" w:cs="Times New Roman"/>
          <w:b/>
          <w:i/>
          <w:color w:val="000000"/>
          <w:sz w:val="24"/>
          <w:szCs w:val="24"/>
        </w:rPr>
        <w:t>178 (WRC-19)</w:t>
      </w:r>
      <w:r w:rsidRPr="008E3E8D">
        <w:rPr>
          <w:rFonts w:ascii="Times New Roman" w:eastAsia="Calibri" w:hAnsi="Times New Roman" w:cs="Times New Roman"/>
          <w:i/>
          <w:color w:val="000000"/>
          <w:sz w:val="24"/>
          <w:szCs w:val="24"/>
        </w:rPr>
        <w:t>;</w:t>
      </w:r>
    </w:p>
    <w:p w14:paraId="00000065" w14:textId="77777777" w:rsidR="00DB7E0F" w:rsidRPr="008E3E8D" w:rsidRDefault="001B12C8">
      <w:pPr>
        <w:tabs>
          <w:tab w:val="left" w:pos="794"/>
          <w:tab w:val="left" w:pos="1191"/>
          <w:tab w:val="left" w:pos="1588"/>
          <w:tab w:val="left" w:pos="1985"/>
        </w:tabs>
        <w:spacing w:line="240" w:lineRule="auto"/>
        <w:rPr>
          <w:rFonts w:ascii="Times New Roman" w:eastAsia="Calibri" w:hAnsi="Times New Roman" w:cs="Times New Roman"/>
          <w:i/>
          <w:color w:val="000000"/>
          <w:sz w:val="24"/>
          <w:szCs w:val="24"/>
        </w:rPr>
      </w:pPr>
      <w:r w:rsidRPr="008E3E8D">
        <w:rPr>
          <w:rFonts w:ascii="Times New Roman" w:eastAsia="Calibri" w:hAnsi="Times New Roman" w:cs="Times New Roman"/>
          <w:color w:val="000000"/>
          <w:sz w:val="24"/>
          <w:szCs w:val="24"/>
        </w:rPr>
        <w:t xml:space="preserve">Resolution </w:t>
      </w:r>
      <w:r w:rsidRPr="008E3E8D">
        <w:rPr>
          <w:rFonts w:ascii="Times New Roman" w:eastAsia="Calibri" w:hAnsi="Times New Roman" w:cs="Times New Roman"/>
          <w:b/>
          <w:color w:val="000000"/>
          <w:sz w:val="24"/>
          <w:szCs w:val="24"/>
        </w:rPr>
        <w:t>178 (WRC-19)</w:t>
      </w:r>
      <w:r w:rsidRPr="008E3E8D">
        <w:rPr>
          <w:rFonts w:ascii="Times New Roman" w:eastAsia="Calibri" w:hAnsi="Times New Roman" w:cs="Times New Roman"/>
          <w:color w:val="000000"/>
          <w:sz w:val="24"/>
          <w:szCs w:val="24"/>
        </w:rPr>
        <w:t xml:space="preserve"> – </w:t>
      </w:r>
      <w:r w:rsidRPr="008E3E8D">
        <w:rPr>
          <w:rFonts w:ascii="Times New Roman" w:eastAsia="Calibri" w:hAnsi="Times New Roman" w:cs="Times New Roman"/>
          <w:i/>
          <w:color w:val="000000"/>
          <w:sz w:val="24"/>
          <w:szCs w:val="24"/>
        </w:rPr>
        <w:t>Studies of technical, operational issues and regulatory provisions for non-geostationary fixed-satellite service satellite system feeder links in the frequency bands 71-76 GHz (space-to-Earth and proposed new Earth-to-space) and 81-86 GHz (Earth-to-space)</w:t>
      </w:r>
    </w:p>
    <w:p w14:paraId="00000066" w14:textId="0566B455" w:rsidR="00DB7E0F" w:rsidRPr="008E3E8D" w:rsidRDefault="001B12C8">
      <w:pPr>
        <w:tabs>
          <w:tab w:val="left" w:pos="794"/>
          <w:tab w:val="left" w:pos="1191"/>
          <w:tab w:val="left" w:pos="1588"/>
          <w:tab w:val="left" w:pos="1985"/>
        </w:tabs>
        <w:spacing w:line="240" w:lineRule="auto"/>
        <w:jc w:val="center"/>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w:t>
      </w:r>
      <w:r w:rsidRPr="008E3E8D">
        <w:rPr>
          <w:rFonts w:ascii="Times New Roman" w:eastAsia="Calibri" w:hAnsi="Times New Roman" w:cs="Times New Roman"/>
          <w:b/>
          <w:color w:val="000000"/>
          <w:sz w:val="24"/>
          <w:szCs w:val="24"/>
        </w:rPr>
        <w:t xml:space="preserve">SG 4 </w:t>
      </w:r>
      <w:r w:rsidRPr="008E3E8D">
        <w:rPr>
          <w:rFonts w:ascii="Times New Roman" w:eastAsia="Calibri" w:hAnsi="Times New Roman" w:cs="Times New Roman"/>
          <w:color w:val="000000"/>
          <w:sz w:val="24"/>
          <w:szCs w:val="24"/>
        </w:rPr>
        <w:t xml:space="preserve">/ </w:t>
      </w:r>
      <w:r w:rsidR="00883C57">
        <w:rPr>
          <w:rFonts w:ascii="Times New Roman" w:eastAsia="Calibri" w:hAnsi="Times New Roman" w:cs="Times New Roman"/>
          <w:b/>
          <w:color w:val="000000"/>
          <w:sz w:val="24"/>
          <w:szCs w:val="24"/>
        </w:rPr>
        <w:t xml:space="preserve">WP 3J, WP  3K, WP </w:t>
      </w:r>
      <w:r w:rsidRPr="008E3E8D">
        <w:rPr>
          <w:rFonts w:ascii="Times New Roman" w:eastAsia="Calibri" w:hAnsi="Times New Roman" w:cs="Times New Roman"/>
          <w:b/>
          <w:color w:val="000000"/>
          <w:sz w:val="24"/>
          <w:szCs w:val="24"/>
        </w:rPr>
        <w:t>3M, WP 4A, WP 5A, WP 5B, WP 5C, WP 7C, WP 7D</w:t>
      </w:r>
      <w:r w:rsidRPr="008E3E8D">
        <w:rPr>
          <w:rFonts w:ascii="Times New Roman" w:eastAsia="Calibri" w:hAnsi="Times New Roman" w:cs="Times New Roman"/>
          <w:color w:val="000000"/>
          <w:sz w:val="24"/>
          <w:szCs w:val="24"/>
        </w:rPr>
        <w:t>)</w:t>
      </w:r>
    </w:p>
    <w:p w14:paraId="00000067" w14:textId="77777777" w:rsidR="00DB7E0F" w:rsidRPr="008E3E8D" w:rsidRDefault="00DB7E0F">
      <w:pPr>
        <w:tabs>
          <w:tab w:val="left" w:pos="794"/>
          <w:tab w:val="left" w:pos="1191"/>
          <w:tab w:val="left" w:pos="1588"/>
          <w:tab w:val="left" w:pos="1985"/>
        </w:tabs>
        <w:spacing w:line="240" w:lineRule="auto"/>
        <w:rPr>
          <w:rFonts w:ascii="Times New Roman" w:eastAsia="Calibri" w:hAnsi="Times New Roman" w:cs="Times New Roman"/>
          <w:color w:val="000000"/>
          <w:sz w:val="24"/>
          <w:szCs w:val="24"/>
        </w:rPr>
      </w:pPr>
    </w:p>
    <w:p w14:paraId="00000068" w14:textId="77777777" w:rsidR="00DB7E0F" w:rsidRPr="008E3E8D" w:rsidRDefault="001B12C8">
      <w:pPr>
        <w:pStyle w:val="Heading1"/>
        <w:keepNext/>
        <w:keepLines/>
        <w:tabs>
          <w:tab w:val="left" w:pos="1134"/>
          <w:tab w:val="left" w:pos="1871"/>
          <w:tab w:val="left" w:pos="2268"/>
        </w:tabs>
        <w:spacing w:before="200"/>
        <w:ind w:left="1134"/>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lastRenderedPageBreak/>
        <w:t>A1/2.8</w:t>
      </w:r>
      <w:r w:rsidRPr="008E3E8D">
        <w:rPr>
          <w:rFonts w:ascii="Times New Roman" w:eastAsia="Calibri" w:hAnsi="Times New Roman" w:cs="Times New Roman"/>
          <w:color w:val="000000"/>
          <w:sz w:val="24"/>
          <w:szCs w:val="24"/>
        </w:rPr>
        <w:tab/>
        <w:t>WRC-27 preliminary agenda item 2.8</w:t>
      </w:r>
    </w:p>
    <w:p w14:paraId="00000069" w14:textId="77777777" w:rsidR="00DB7E0F" w:rsidRPr="008E3E8D" w:rsidRDefault="001B12C8">
      <w:pPr>
        <w:tabs>
          <w:tab w:val="left" w:pos="1134"/>
          <w:tab w:val="left" w:pos="1871"/>
          <w:tab w:val="left" w:pos="2268"/>
        </w:tabs>
        <w:spacing w:line="240" w:lineRule="auto"/>
        <w:rPr>
          <w:rFonts w:ascii="Times New Roman" w:eastAsia="Calibri" w:hAnsi="Times New Roman" w:cs="Times New Roman"/>
          <w:b/>
          <w:i/>
          <w:color w:val="000000"/>
          <w:sz w:val="24"/>
          <w:szCs w:val="24"/>
        </w:rPr>
      </w:pPr>
      <w:r w:rsidRPr="008E3E8D">
        <w:rPr>
          <w:rFonts w:ascii="Times New Roman" w:eastAsia="Calibri" w:hAnsi="Times New Roman" w:cs="Times New Roman"/>
          <w:i/>
          <w:color w:val="000000"/>
          <w:sz w:val="24"/>
          <w:szCs w:val="24"/>
        </w:rPr>
        <w:t>2.8</w:t>
      </w:r>
      <w:r w:rsidRPr="008E3E8D">
        <w:rPr>
          <w:rFonts w:ascii="Times New Roman" w:eastAsia="Calibri" w:hAnsi="Times New Roman" w:cs="Times New Roman"/>
          <w:i/>
          <w:color w:val="000000"/>
          <w:sz w:val="24"/>
          <w:szCs w:val="24"/>
        </w:rPr>
        <w:tab/>
        <w:t xml:space="preserve">to study the technical and operational matters, and regulatory provisions, for space-to-space links in the frequency bands [1 525-1 544 MHz], [1 545-1 559 MHz], [1 610-1 645.5 MHz], [1 646.5-1 660.5 MHz] and [2 483.5-2 500 MHz] among non-geostationary and geostationary satellites operating in the mobile-satellite service, in accordance with Resolution </w:t>
      </w:r>
      <w:r w:rsidRPr="008E3E8D">
        <w:rPr>
          <w:rFonts w:ascii="Times New Roman" w:eastAsia="Calibri" w:hAnsi="Times New Roman" w:cs="Times New Roman"/>
          <w:b/>
          <w:i/>
          <w:color w:val="000000"/>
          <w:sz w:val="24"/>
          <w:szCs w:val="24"/>
        </w:rPr>
        <w:t>249 (WRC-19)</w:t>
      </w:r>
      <w:r w:rsidRPr="008E3E8D">
        <w:rPr>
          <w:rFonts w:ascii="Times New Roman" w:eastAsia="Calibri" w:hAnsi="Times New Roman" w:cs="Times New Roman"/>
          <w:i/>
          <w:color w:val="000000"/>
          <w:sz w:val="24"/>
          <w:szCs w:val="24"/>
        </w:rPr>
        <w:t>;</w:t>
      </w:r>
      <w:bookmarkStart w:id="5" w:name="_GoBack"/>
      <w:bookmarkEnd w:id="5"/>
    </w:p>
    <w:p w14:paraId="0000006A" w14:textId="77777777" w:rsidR="00DB7E0F" w:rsidRPr="008E3E8D" w:rsidRDefault="001B12C8">
      <w:pPr>
        <w:tabs>
          <w:tab w:val="left" w:pos="794"/>
          <w:tab w:val="left" w:pos="1191"/>
          <w:tab w:val="left" w:pos="1588"/>
          <w:tab w:val="left" w:pos="1985"/>
        </w:tabs>
        <w:spacing w:line="240" w:lineRule="auto"/>
        <w:rPr>
          <w:rFonts w:ascii="Times New Roman" w:eastAsia="Calibri" w:hAnsi="Times New Roman" w:cs="Times New Roman"/>
          <w:i/>
          <w:color w:val="000000"/>
          <w:sz w:val="24"/>
          <w:szCs w:val="24"/>
        </w:rPr>
      </w:pPr>
      <w:r w:rsidRPr="008E3E8D">
        <w:rPr>
          <w:rFonts w:ascii="Times New Roman" w:eastAsia="Calibri" w:hAnsi="Times New Roman" w:cs="Times New Roman"/>
          <w:color w:val="000000"/>
          <w:sz w:val="24"/>
          <w:szCs w:val="24"/>
        </w:rPr>
        <w:t xml:space="preserve">Resolution </w:t>
      </w:r>
      <w:r w:rsidRPr="008E3E8D">
        <w:rPr>
          <w:rFonts w:ascii="Times New Roman" w:eastAsia="Calibri" w:hAnsi="Times New Roman" w:cs="Times New Roman"/>
          <w:b/>
          <w:color w:val="000000"/>
          <w:sz w:val="24"/>
          <w:szCs w:val="24"/>
        </w:rPr>
        <w:t>249 (WRC-19)</w:t>
      </w:r>
      <w:r w:rsidRPr="008E3E8D">
        <w:rPr>
          <w:rFonts w:ascii="Times New Roman" w:eastAsia="Calibri" w:hAnsi="Times New Roman" w:cs="Times New Roman"/>
          <w:color w:val="000000"/>
          <w:sz w:val="24"/>
          <w:szCs w:val="24"/>
        </w:rPr>
        <w:t xml:space="preserve"> – </w:t>
      </w:r>
      <w:r w:rsidRPr="008E3E8D">
        <w:rPr>
          <w:rFonts w:ascii="Times New Roman" w:eastAsia="Calibri" w:hAnsi="Times New Roman" w:cs="Times New Roman"/>
          <w:i/>
          <w:color w:val="000000"/>
          <w:sz w:val="24"/>
          <w:szCs w:val="24"/>
        </w:rPr>
        <w:t xml:space="preserve">Study of technical and operational matters, and regulatory provisions, for space-to-space transmissions in the Earth-to-space direction in the frequency bands [1 610-1 645.5 and 1 646.5-1 660.5 MHz] and space-to-Earth direction in the frequency bands [1 525-1 544 MHz], [1 545-1 559 MHz], [1 613.8-1 626.5 MHz] and [2 483.5-2 500 MHz] among non-geostationary and geostationary satellites operating in the mobile-satellite service </w:t>
      </w:r>
      <w:r w:rsidRPr="008E3E8D">
        <w:rPr>
          <w:rFonts w:ascii="Times New Roman" w:eastAsia="Calibri" w:hAnsi="Times New Roman" w:cs="Times New Roman"/>
          <w:color w:val="000000"/>
          <w:sz w:val="24"/>
          <w:szCs w:val="24"/>
          <w:vertAlign w:val="superscript"/>
        </w:rPr>
        <w:footnoteReference w:id="1"/>
      </w:r>
      <w:r w:rsidRPr="008E3E8D">
        <w:rPr>
          <w:rFonts w:ascii="Times New Roman" w:eastAsia="Calibri" w:hAnsi="Times New Roman" w:cs="Times New Roman"/>
          <w:color w:val="000000"/>
          <w:sz w:val="24"/>
          <w:szCs w:val="24"/>
          <w:vertAlign w:val="superscript"/>
        </w:rPr>
        <w:t>*</w:t>
      </w:r>
    </w:p>
    <w:p w14:paraId="0000006B" w14:textId="77777777" w:rsidR="00DB7E0F" w:rsidRPr="008E3E8D" w:rsidRDefault="001B12C8">
      <w:pPr>
        <w:tabs>
          <w:tab w:val="left" w:pos="794"/>
          <w:tab w:val="left" w:pos="1191"/>
          <w:tab w:val="left" w:pos="1588"/>
          <w:tab w:val="left" w:pos="1985"/>
        </w:tabs>
        <w:spacing w:line="240" w:lineRule="auto"/>
        <w:jc w:val="center"/>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w:t>
      </w:r>
      <w:r w:rsidRPr="008E3E8D">
        <w:rPr>
          <w:rFonts w:ascii="Times New Roman" w:eastAsia="Calibri" w:hAnsi="Times New Roman" w:cs="Times New Roman"/>
          <w:b/>
          <w:color w:val="000000"/>
          <w:sz w:val="24"/>
          <w:szCs w:val="24"/>
        </w:rPr>
        <w:t xml:space="preserve">SG 4 </w:t>
      </w:r>
      <w:r w:rsidRPr="008E3E8D">
        <w:rPr>
          <w:rFonts w:ascii="Times New Roman" w:eastAsia="Calibri" w:hAnsi="Times New Roman" w:cs="Times New Roman"/>
          <w:color w:val="000000"/>
          <w:sz w:val="24"/>
          <w:szCs w:val="24"/>
        </w:rPr>
        <w:t xml:space="preserve">/ </w:t>
      </w:r>
      <w:r w:rsidRPr="008E3E8D">
        <w:rPr>
          <w:rFonts w:ascii="Times New Roman" w:eastAsia="Calibri" w:hAnsi="Times New Roman" w:cs="Times New Roman"/>
          <w:b/>
          <w:color w:val="000000"/>
          <w:sz w:val="24"/>
          <w:szCs w:val="24"/>
        </w:rPr>
        <w:t>WP 3M, WP 4C, WP 5A, WP 5C, WP 7D</w:t>
      </w:r>
      <w:r w:rsidRPr="008E3E8D">
        <w:rPr>
          <w:rFonts w:ascii="Times New Roman" w:eastAsia="Calibri" w:hAnsi="Times New Roman" w:cs="Times New Roman"/>
          <w:color w:val="000000"/>
          <w:sz w:val="24"/>
          <w:szCs w:val="24"/>
        </w:rPr>
        <w:t>)</w:t>
      </w:r>
    </w:p>
    <w:p w14:paraId="0000006D" w14:textId="77777777" w:rsidR="00DB7E0F" w:rsidRPr="008E3E8D" w:rsidRDefault="001B12C8">
      <w:pPr>
        <w:pStyle w:val="Heading1"/>
        <w:keepNext/>
        <w:keepLines/>
        <w:tabs>
          <w:tab w:val="left" w:pos="1134"/>
          <w:tab w:val="left" w:pos="1871"/>
          <w:tab w:val="left" w:pos="2268"/>
        </w:tabs>
        <w:spacing w:before="200"/>
        <w:ind w:left="1134"/>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A1/2.9</w:t>
      </w:r>
      <w:r w:rsidRPr="008E3E8D">
        <w:rPr>
          <w:rFonts w:ascii="Times New Roman" w:eastAsia="Calibri" w:hAnsi="Times New Roman" w:cs="Times New Roman"/>
          <w:color w:val="000000"/>
          <w:sz w:val="24"/>
          <w:szCs w:val="24"/>
        </w:rPr>
        <w:tab/>
        <w:t>WRC-27 preliminary agenda item 2.9</w:t>
      </w:r>
    </w:p>
    <w:p w14:paraId="0000006E" w14:textId="77777777" w:rsidR="00DB7E0F" w:rsidRPr="008E3E8D" w:rsidRDefault="001B12C8">
      <w:pPr>
        <w:tabs>
          <w:tab w:val="left" w:pos="1134"/>
          <w:tab w:val="left" w:pos="1871"/>
          <w:tab w:val="left" w:pos="2268"/>
        </w:tabs>
        <w:spacing w:line="240" w:lineRule="auto"/>
        <w:rPr>
          <w:rFonts w:ascii="Times New Roman" w:eastAsia="Calibri" w:hAnsi="Times New Roman" w:cs="Times New Roman"/>
          <w:b/>
          <w:i/>
          <w:color w:val="000000"/>
          <w:sz w:val="24"/>
          <w:szCs w:val="24"/>
        </w:rPr>
      </w:pPr>
      <w:r w:rsidRPr="008E3E8D">
        <w:rPr>
          <w:rFonts w:ascii="Times New Roman" w:eastAsia="Calibri" w:hAnsi="Times New Roman" w:cs="Times New Roman"/>
          <w:i/>
          <w:color w:val="000000"/>
          <w:sz w:val="24"/>
          <w:szCs w:val="24"/>
        </w:rPr>
        <w:t>2.9</w:t>
      </w:r>
      <w:r w:rsidRPr="008E3E8D">
        <w:rPr>
          <w:rFonts w:ascii="Times New Roman" w:eastAsia="Calibri" w:hAnsi="Times New Roman" w:cs="Times New Roman"/>
          <w:i/>
          <w:color w:val="000000"/>
          <w:sz w:val="24"/>
          <w:szCs w:val="24"/>
        </w:rPr>
        <w:tab/>
        <w:t xml:space="preserve">to consider possible additional spectrum allocations to the mobile service in the frequency band 1 300-1 350 MHz to facilitate the future development of mobile-service applications, in accordance with Resolution </w:t>
      </w:r>
      <w:r w:rsidRPr="008E3E8D">
        <w:rPr>
          <w:rFonts w:ascii="Times New Roman" w:eastAsia="Calibri" w:hAnsi="Times New Roman" w:cs="Times New Roman"/>
          <w:b/>
          <w:i/>
          <w:color w:val="000000"/>
          <w:sz w:val="24"/>
          <w:szCs w:val="24"/>
        </w:rPr>
        <w:t>250 (WRC-19)</w:t>
      </w:r>
      <w:r w:rsidRPr="008E3E8D">
        <w:rPr>
          <w:rFonts w:ascii="Times New Roman" w:eastAsia="Calibri" w:hAnsi="Times New Roman" w:cs="Times New Roman"/>
          <w:i/>
          <w:color w:val="000000"/>
          <w:sz w:val="24"/>
          <w:szCs w:val="24"/>
        </w:rPr>
        <w:t>;</w:t>
      </w:r>
    </w:p>
    <w:p w14:paraId="0000006F" w14:textId="77777777" w:rsidR="00DB7E0F" w:rsidRPr="008E3E8D" w:rsidRDefault="001B12C8">
      <w:pPr>
        <w:tabs>
          <w:tab w:val="left" w:pos="794"/>
          <w:tab w:val="left" w:pos="1191"/>
          <w:tab w:val="left" w:pos="1588"/>
          <w:tab w:val="left" w:pos="1985"/>
        </w:tabs>
        <w:spacing w:line="240" w:lineRule="auto"/>
        <w:rPr>
          <w:rFonts w:ascii="Times New Roman" w:eastAsia="Calibri" w:hAnsi="Times New Roman" w:cs="Times New Roman"/>
          <w:i/>
          <w:color w:val="000000"/>
          <w:sz w:val="24"/>
          <w:szCs w:val="24"/>
        </w:rPr>
      </w:pPr>
      <w:r w:rsidRPr="008E3E8D">
        <w:rPr>
          <w:rFonts w:ascii="Times New Roman" w:eastAsia="Calibri" w:hAnsi="Times New Roman" w:cs="Times New Roman"/>
          <w:color w:val="000000"/>
          <w:sz w:val="24"/>
          <w:szCs w:val="24"/>
        </w:rPr>
        <w:t xml:space="preserve">Resolution </w:t>
      </w:r>
      <w:r w:rsidRPr="008E3E8D">
        <w:rPr>
          <w:rFonts w:ascii="Times New Roman" w:eastAsia="Calibri" w:hAnsi="Times New Roman" w:cs="Times New Roman"/>
          <w:b/>
          <w:color w:val="000000"/>
          <w:sz w:val="24"/>
          <w:szCs w:val="24"/>
        </w:rPr>
        <w:t>250 (WRC-19)</w:t>
      </w:r>
      <w:r w:rsidRPr="008E3E8D">
        <w:rPr>
          <w:rFonts w:ascii="Times New Roman" w:eastAsia="Calibri" w:hAnsi="Times New Roman" w:cs="Times New Roman"/>
          <w:color w:val="000000"/>
          <w:sz w:val="24"/>
          <w:szCs w:val="24"/>
        </w:rPr>
        <w:t xml:space="preserve"> – </w:t>
      </w:r>
      <w:r w:rsidRPr="008E3E8D">
        <w:rPr>
          <w:rFonts w:ascii="Times New Roman" w:eastAsia="Calibri" w:hAnsi="Times New Roman" w:cs="Times New Roman"/>
          <w:i/>
          <w:color w:val="000000"/>
          <w:sz w:val="24"/>
          <w:szCs w:val="24"/>
        </w:rPr>
        <w:t>Studies on possible allocations to the land mobile service (excluding IMT) in the frequency band 1 300-1 350 MHz for use by administrations for the future development of terrestrial mobile-service applications</w:t>
      </w:r>
    </w:p>
    <w:p w14:paraId="00000070" w14:textId="77777777" w:rsidR="00DB7E0F" w:rsidRPr="008E3E8D" w:rsidRDefault="001B12C8">
      <w:pPr>
        <w:tabs>
          <w:tab w:val="left" w:pos="794"/>
          <w:tab w:val="left" w:pos="1191"/>
          <w:tab w:val="left" w:pos="1588"/>
          <w:tab w:val="left" w:pos="1985"/>
        </w:tabs>
        <w:spacing w:line="240" w:lineRule="auto"/>
        <w:jc w:val="center"/>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w:t>
      </w:r>
      <w:r w:rsidRPr="008E3E8D">
        <w:rPr>
          <w:rFonts w:ascii="Times New Roman" w:eastAsia="Calibri" w:hAnsi="Times New Roman" w:cs="Times New Roman"/>
          <w:b/>
          <w:color w:val="000000"/>
          <w:sz w:val="24"/>
          <w:szCs w:val="24"/>
        </w:rPr>
        <w:t xml:space="preserve">SG 5 </w:t>
      </w:r>
      <w:r w:rsidRPr="008E3E8D">
        <w:rPr>
          <w:rFonts w:ascii="Times New Roman" w:eastAsia="Calibri" w:hAnsi="Times New Roman" w:cs="Times New Roman"/>
          <w:color w:val="000000"/>
          <w:sz w:val="24"/>
          <w:szCs w:val="24"/>
        </w:rPr>
        <w:t xml:space="preserve">/ </w:t>
      </w:r>
      <w:r w:rsidRPr="008E3E8D">
        <w:rPr>
          <w:rFonts w:ascii="Times New Roman" w:eastAsia="Calibri" w:hAnsi="Times New Roman" w:cs="Times New Roman"/>
          <w:b/>
          <w:color w:val="000000"/>
          <w:sz w:val="24"/>
          <w:szCs w:val="24"/>
        </w:rPr>
        <w:t>WP 3K, WP 3M, WP 4C, WP 5A, WP 5B</w:t>
      </w:r>
      <w:r w:rsidRPr="008E3E8D">
        <w:rPr>
          <w:rFonts w:ascii="Times New Roman" w:eastAsia="Calibri" w:hAnsi="Times New Roman" w:cs="Times New Roman"/>
          <w:color w:val="000000"/>
          <w:sz w:val="24"/>
          <w:szCs w:val="24"/>
        </w:rPr>
        <w:t>)</w:t>
      </w:r>
    </w:p>
    <w:p w14:paraId="00000072" w14:textId="77777777" w:rsidR="00DB7E0F" w:rsidRPr="008E3E8D" w:rsidRDefault="001B12C8">
      <w:pPr>
        <w:pStyle w:val="Heading1"/>
        <w:keepNext/>
        <w:keepLines/>
        <w:tabs>
          <w:tab w:val="left" w:pos="1134"/>
          <w:tab w:val="left" w:pos="1871"/>
          <w:tab w:val="left" w:pos="2268"/>
        </w:tabs>
        <w:spacing w:before="200"/>
        <w:ind w:left="1134"/>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A1/2.10</w:t>
      </w:r>
      <w:r w:rsidRPr="008E3E8D">
        <w:rPr>
          <w:rFonts w:ascii="Times New Roman" w:eastAsia="Calibri" w:hAnsi="Times New Roman" w:cs="Times New Roman"/>
          <w:color w:val="000000"/>
          <w:sz w:val="24"/>
          <w:szCs w:val="24"/>
        </w:rPr>
        <w:tab/>
        <w:t>WRC-27 preliminary agenda item 2.10</w:t>
      </w:r>
    </w:p>
    <w:p w14:paraId="00000073" w14:textId="77777777" w:rsidR="00DB7E0F" w:rsidRPr="008E3E8D" w:rsidRDefault="001B12C8">
      <w:pPr>
        <w:tabs>
          <w:tab w:val="left" w:pos="1134"/>
          <w:tab w:val="left" w:pos="1871"/>
          <w:tab w:val="left" w:pos="2268"/>
        </w:tabs>
        <w:spacing w:line="240" w:lineRule="auto"/>
        <w:rPr>
          <w:rFonts w:ascii="Times New Roman" w:eastAsia="Calibri" w:hAnsi="Times New Roman" w:cs="Times New Roman"/>
          <w:b/>
          <w:i/>
          <w:color w:val="000000"/>
          <w:sz w:val="24"/>
          <w:szCs w:val="24"/>
        </w:rPr>
      </w:pPr>
      <w:r w:rsidRPr="008E3E8D">
        <w:rPr>
          <w:rFonts w:ascii="Times New Roman" w:eastAsia="Calibri" w:hAnsi="Times New Roman" w:cs="Times New Roman"/>
          <w:i/>
          <w:color w:val="000000"/>
          <w:sz w:val="24"/>
          <w:szCs w:val="24"/>
        </w:rPr>
        <w:t>2.10</w:t>
      </w:r>
      <w:r w:rsidRPr="008E3E8D">
        <w:rPr>
          <w:rFonts w:ascii="Times New Roman" w:eastAsia="Calibri" w:hAnsi="Times New Roman" w:cs="Times New Roman"/>
          <w:i/>
          <w:color w:val="000000"/>
          <w:sz w:val="24"/>
          <w:szCs w:val="24"/>
        </w:rPr>
        <w:tab/>
        <w:t xml:space="preserve">to consider improving the utilization of the VHF maritime frequencies in Appendix </w:t>
      </w:r>
      <w:r w:rsidRPr="008E3E8D">
        <w:rPr>
          <w:rFonts w:ascii="Times New Roman" w:eastAsia="Calibri" w:hAnsi="Times New Roman" w:cs="Times New Roman"/>
          <w:b/>
          <w:i/>
          <w:color w:val="000000"/>
          <w:sz w:val="24"/>
          <w:szCs w:val="24"/>
        </w:rPr>
        <w:t>18</w:t>
      </w:r>
      <w:r w:rsidRPr="008E3E8D">
        <w:rPr>
          <w:rFonts w:ascii="Times New Roman" w:eastAsia="Calibri" w:hAnsi="Times New Roman" w:cs="Times New Roman"/>
          <w:i/>
          <w:color w:val="000000"/>
          <w:sz w:val="24"/>
          <w:szCs w:val="24"/>
        </w:rPr>
        <w:t xml:space="preserve">, in accordance with Resolution </w:t>
      </w:r>
      <w:r w:rsidRPr="008E3E8D">
        <w:rPr>
          <w:rFonts w:ascii="Times New Roman" w:eastAsia="Calibri" w:hAnsi="Times New Roman" w:cs="Times New Roman"/>
          <w:b/>
          <w:i/>
          <w:color w:val="000000"/>
          <w:sz w:val="24"/>
          <w:szCs w:val="24"/>
        </w:rPr>
        <w:t>363 (WRC-19)</w:t>
      </w:r>
      <w:r w:rsidRPr="008E3E8D">
        <w:rPr>
          <w:rFonts w:ascii="Times New Roman" w:eastAsia="Calibri" w:hAnsi="Times New Roman" w:cs="Times New Roman"/>
          <w:i/>
          <w:color w:val="000000"/>
          <w:sz w:val="24"/>
          <w:szCs w:val="24"/>
        </w:rPr>
        <w:t>;</w:t>
      </w:r>
    </w:p>
    <w:p w14:paraId="00000074" w14:textId="77777777" w:rsidR="00DB7E0F" w:rsidRPr="008E3E8D" w:rsidRDefault="001B12C8">
      <w:pPr>
        <w:tabs>
          <w:tab w:val="left" w:pos="794"/>
          <w:tab w:val="left" w:pos="1191"/>
          <w:tab w:val="left" w:pos="1588"/>
          <w:tab w:val="left" w:pos="1985"/>
        </w:tabs>
        <w:spacing w:line="240" w:lineRule="auto"/>
        <w:rPr>
          <w:rFonts w:ascii="Times New Roman" w:eastAsia="Calibri" w:hAnsi="Times New Roman" w:cs="Times New Roman"/>
          <w:i/>
          <w:color w:val="000000"/>
          <w:sz w:val="24"/>
          <w:szCs w:val="24"/>
        </w:rPr>
      </w:pPr>
      <w:r w:rsidRPr="008E3E8D">
        <w:rPr>
          <w:rFonts w:ascii="Times New Roman" w:eastAsia="Calibri" w:hAnsi="Times New Roman" w:cs="Times New Roman"/>
          <w:color w:val="000000"/>
          <w:sz w:val="24"/>
          <w:szCs w:val="24"/>
        </w:rPr>
        <w:t xml:space="preserve">Resolution </w:t>
      </w:r>
      <w:r w:rsidRPr="008E3E8D">
        <w:rPr>
          <w:rFonts w:ascii="Times New Roman" w:eastAsia="Calibri" w:hAnsi="Times New Roman" w:cs="Times New Roman"/>
          <w:b/>
          <w:color w:val="000000"/>
          <w:sz w:val="24"/>
          <w:szCs w:val="24"/>
        </w:rPr>
        <w:t>363 (WRC-19)</w:t>
      </w:r>
      <w:r w:rsidRPr="008E3E8D">
        <w:rPr>
          <w:rFonts w:ascii="Times New Roman" w:eastAsia="Calibri" w:hAnsi="Times New Roman" w:cs="Times New Roman"/>
          <w:color w:val="000000"/>
          <w:sz w:val="24"/>
          <w:szCs w:val="24"/>
        </w:rPr>
        <w:t xml:space="preserve"> – </w:t>
      </w:r>
      <w:r w:rsidRPr="008E3E8D">
        <w:rPr>
          <w:rFonts w:ascii="Times New Roman" w:eastAsia="Calibri" w:hAnsi="Times New Roman" w:cs="Times New Roman"/>
          <w:i/>
          <w:color w:val="000000"/>
          <w:sz w:val="24"/>
          <w:szCs w:val="24"/>
        </w:rPr>
        <w:t xml:space="preserve">Considerations to improve the utilization of the VHF maritime frequencies in Appendix </w:t>
      </w:r>
      <w:r w:rsidRPr="008E3E8D">
        <w:rPr>
          <w:rFonts w:ascii="Times New Roman" w:eastAsia="Calibri" w:hAnsi="Times New Roman" w:cs="Times New Roman"/>
          <w:b/>
          <w:i/>
          <w:color w:val="000000"/>
          <w:sz w:val="24"/>
          <w:szCs w:val="24"/>
        </w:rPr>
        <w:t>18</w:t>
      </w:r>
    </w:p>
    <w:p w14:paraId="00000075" w14:textId="77777777" w:rsidR="00DB7E0F" w:rsidRPr="008E3E8D" w:rsidRDefault="001B12C8">
      <w:pPr>
        <w:tabs>
          <w:tab w:val="left" w:pos="794"/>
          <w:tab w:val="left" w:pos="1191"/>
          <w:tab w:val="left" w:pos="1588"/>
          <w:tab w:val="left" w:pos="1985"/>
        </w:tabs>
        <w:spacing w:line="240" w:lineRule="auto"/>
        <w:jc w:val="center"/>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w:t>
      </w:r>
      <w:r w:rsidRPr="008E3E8D">
        <w:rPr>
          <w:rFonts w:ascii="Times New Roman" w:eastAsia="Calibri" w:hAnsi="Times New Roman" w:cs="Times New Roman"/>
          <w:b/>
          <w:color w:val="000000"/>
          <w:sz w:val="24"/>
          <w:szCs w:val="24"/>
        </w:rPr>
        <w:t xml:space="preserve">SG 5 </w:t>
      </w:r>
      <w:r w:rsidRPr="008E3E8D">
        <w:rPr>
          <w:rFonts w:ascii="Times New Roman" w:eastAsia="Calibri" w:hAnsi="Times New Roman" w:cs="Times New Roman"/>
          <w:color w:val="000000"/>
          <w:sz w:val="24"/>
          <w:szCs w:val="24"/>
        </w:rPr>
        <w:t xml:space="preserve">/ </w:t>
      </w:r>
      <w:r w:rsidRPr="008E3E8D">
        <w:rPr>
          <w:rFonts w:ascii="Times New Roman" w:eastAsia="Calibri" w:hAnsi="Times New Roman" w:cs="Times New Roman"/>
          <w:b/>
          <w:color w:val="000000"/>
          <w:sz w:val="24"/>
          <w:szCs w:val="24"/>
        </w:rPr>
        <w:t>WP 5A, WP 5B, WP 5C</w:t>
      </w:r>
      <w:r w:rsidRPr="008E3E8D">
        <w:rPr>
          <w:rFonts w:ascii="Times New Roman" w:eastAsia="Calibri" w:hAnsi="Times New Roman" w:cs="Times New Roman"/>
          <w:color w:val="000000"/>
          <w:sz w:val="24"/>
          <w:szCs w:val="24"/>
        </w:rPr>
        <w:t>)</w:t>
      </w:r>
    </w:p>
    <w:p w14:paraId="00000076" w14:textId="77777777" w:rsidR="00DB7E0F" w:rsidRPr="008E3E8D" w:rsidRDefault="001B12C8">
      <w:pPr>
        <w:pStyle w:val="Heading1"/>
        <w:keepNext/>
        <w:keepLines/>
        <w:tabs>
          <w:tab w:val="left" w:pos="1134"/>
          <w:tab w:val="left" w:pos="1871"/>
          <w:tab w:val="left" w:pos="2268"/>
        </w:tabs>
        <w:spacing w:before="200"/>
        <w:ind w:left="1134"/>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A1/2.11</w:t>
      </w:r>
      <w:r w:rsidRPr="008E3E8D">
        <w:rPr>
          <w:rFonts w:ascii="Times New Roman" w:eastAsia="Calibri" w:hAnsi="Times New Roman" w:cs="Times New Roman"/>
          <w:color w:val="000000"/>
          <w:sz w:val="24"/>
          <w:szCs w:val="24"/>
        </w:rPr>
        <w:tab/>
        <w:t>WRC-27 preliminary agenda item 2.11</w:t>
      </w:r>
    </w:p>
    <w:p w14:paraId="00000077" w14:textId="77777777" w:rsidR="00DB7E0F" w:rsidRPr="008E3E8D" w:rsidRDefault="001B12C8">
      <w:pPr>
        <w:tabs>
          <w:tab w:val="left" w:pos="1134"/>
          <w:tab w:val="left" w:pos="1871"/>
          <w:tab w:val="left" w:pos="2268"/>
        </w:tabs>
        <w:spacing w:line="240" w:lineRule="auto"/>
        <w:rPr>
          <w:rFonts w:ascii="Times New Roman" w:eastAsia="Calibri" w:hAnsi="Times New Roman" w:cs="Times New Roman"/>
          <w:b/>
          <w:i/>
          <w:color w:val="000000"/>
          <w:sz w:val="24"/>
          <w:szCs w:val="24"/>
        </w:rPr>
      </w:pPr>
      <w:r w:rsidRPr="008E3E8D">
        <w:rPr>
          <w:rFonts w:ascii="Times New Roman" w:eastAsia="Calibri" w:hAnsi="Times New Roman" w:cs="Times New Roman"/>
          <w:i/>
          <w:color w:val="000000"/>
          <w:sz w:val="24"/>
          <w:szCs w:val="24"/>
        </w:rPr>
        <w:t>2.11</w:t>
      </w:r>
      <w:r w:rsidRPr="008E3E8D">
        <w:rPr>
          <w:rFonts w:ascii="Times New Roman" w:eastAsia="Calibri" w:hAnsi="Times New Roman" w:cs="Times New Roman"/>
          <w:i/>
          <w:color w:val="000000"/>
          <w:sz w:val="24"/>
          <w:szCs w:val="24"/>
        </w:rPr>
        <w:tab/>
        <w:t xml:space="preserve">to consider a new EESS (Earth-to-space) allocation in the frequency band 22.55-23.15 GHz, in accordance with Resolution </w:t>
      </w:r>
      <w:r w:rsidRPr="008E3E8D">
        <w:rPr>
          <w:rFonts w:ascii="Times New Roman" w:eastAsia="Calibri" w:hAnsi="Times New Roman" w:cs="Times New Roman"/>
          <w:b/>
          <w:i/>
          <w:color w:val="000000"/>
          <w:sz w:val="24"/>
          <w:szCs w:val="24"/>
        </w:rPr>
        <w:t>664 (WRC-19)</w:t>
      </w:r>
      <w:r w:rsidRPr="008E3E8D">
        <w:rPr>
          <w:rFonts w:ascii="Times New Roman" w:eastAsia="Calibri" w:hAnsi="Times New Roman" w:cs="Times New Roman"/>
          <w:i/>
          <w:color w:val="000000"/>
          <w:sz w:val="24"/>
          <w:szCs w:val="24"/>
        </w:rPr>
        <w:t>;</w:t>
      </w:r>
    </w:p>
    <w:p w14:paraId="00000078" w14:textId="77777777" w:rsidR="00DB7E0F" w:rsidRPr="008E3E8D" w:rsidRDefault="001B12C8">
      <w:pPr>
        <w:tabs>
          <w:tab w:val="left" w:pos="794"/>
          <w:tab w:val="left" w:pos="1191"/>
          <w:tab w:val="left" w:pos="1588"/>
          <w:tab w:val="left" w:pos="1985"/>
        </w:tabs>
        <w:spacing w:line="240" w:lineRule="auto"/>
        <w:rPr>
          <w:rFonts w:ascii="Times New Roman" w:eastAsia="Calibri" w:hAnsi="Times New Roman" w:cs="Times New Roman"/>
          <w:i/>
          <w:color w:val="000000"/>
          <w:sz w:val="24"/>
          <w:szCs w:val="24"/>
        </w:rPr>
      </w:pPr>
      <w:r w:rsidRPr="008E3E8D">
        <w:rPr>
          <w:rFonts w:ascii="Times New Roman" w:eastAsia="Calibri" w:hAnsi="Times New Roman" w:cs="Times New Roman"/>
          <w:color w:val="000000"/>
          <w:sz w:val="24"/>
          <w:szCs w:val="24"/>
        </w:rPr>
        <w:t xml:space="preserve">Resolution </w:t>
      </w:r>
      <w:r w:rsidRPr="008E3E8D">
        <w:rPr>
          <w:rFonts w:ascii="Times New Roman" w:eastAsia="Calibri" w:hAnsi="Times New Roman" w:cs="Times New Roman"/>
          <w:b/>
          <w:color w:val="000000"/>
          <w:sz w:val="24"/>
          <w:szCs w:val="24"/>
        </w:rPr>
        <w:t>664 (WRC-19)</w:t>
      </w:r>
      <w:r w:rsidRPr="008E3E8D">
        <w:rPr>
          <w:rFonts w:ascii="Times New Roman" w:eastAsia="Calibri" w:hAnsi="Times New Roman" w:cs="Times New Roman"/>
          <w:color w:val="000000"/>
          <w:sz w:val="24"/>
          <w:szCs w:val="24"/>
        </w:rPr>
        <w:t xml:space="preserve"> – </w:t>
      </w:r>
      <w:r w:rsidRPr="008E3E8D">
        <w:rPr>
          <w:rFonts w:ascii="Times New Roman" w:eastAsia="Calibri" w:hAnsi="Times New Roman" w:cs="Times New Roman"/>
          <w:i/>
          <w:color w:val="000000"/>
          <w:sz w:val="24"/>
          <w:szCs w:val="24"/>
        </w:rPr>
        <w:t>Use of the frequency band 22.55-23.15 GHz by the Earth exploration-satellite service (Earth-to-space)</w:t>
      </w:r>
    </w:p>
    <w:p w14:paraId="00000079" w14:textId="77777777" w:rsidR="00DB7E0F" w:rsidRPr="008E3E8D" w:rsidRDefault="001B12C8">
      <w:pPr>
        <w:tabs>
          <w:tab w:val="left" w:pos="794"/>
          <w:tab w:val="left" w:pos="1191"/>
          <w:tab w:val="left" w:pos="1588"/>
          <w:tab w:val="left" w:pos="1985"/>
        </w:tabs>
        <w:spacing w:line="240" w:lineRule="auto"/>
        <w:jc w:val="center"/>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w:t>
      </w:r>
      <w:r w:rsidRPr="008E3E8D">
        <w:rPr>
          <w:rFonts w:ascii="Times New Roman" w:eastAsia="Calibri" w:hAnsi="Times New Roman" w:cs="Times New Roman"/>
          <w:b/>
          <w:color w:val="000000"/>
          <w:sz w:val="24"/>
          <w:szCs w:val="24"/>
        </w:rPr>
        <w:t xml:space="preserve">WP 7B </w:t>
      </w:r>
      <w:r w:rsidRPr="008E3E8D">
        <w:rPr>
          <w:rFonts w:ascii="Times New Roman" w:eastAsia="Calibri" w:hAnsi="Times New Roman" w:cs="Times New Roman"/>
          <w:color w:val="000000"/>
          <w:sz w:val="24"/>
          <w:szCs w:val="24"/>
        </w:rPr>
        <w:t xml:space="preserve">/ </w:t>
      </w:r>
      <w:r w:rsidRPr="008E3E8D">
        <w:rPr>
          <w:rFonts w:ascii="Times New Roman" w:eastAsia="Calibri" w:hAnsi="Times New Roman" w:cs="Times New Roman"/>
          <w:b/>
          <w:color w:val="000000"/>
          <w:sz w:val="24"/>
          <w:szCs w:val="24"/>
        </w:rPr>
        <w:t>WP 3M, WP 4C</w:t>
      </w:r>
      <w:r w:rsidRPr="008E3E8D">
        <w:rPr>
          <w:rFonts w:ascii="Times New Roman" w:eastAsia="Calibri" w:hAnsi="Times New Roman" w:cs="Times New Roman"/>
          <w:color w:val="000000"/>
          <w:sz w:val="24"/>
          <w:szCs w:val="24"/>
        </w:rPr>
        <w:t>)</w:t>
      </w:r>
    </w:p>
    <w:p w14:paraId="0000007B" w14:textId="5A61E39F" w:rsidR="00DB7E0F" w:rsidRPr="008E3E8D" w:rsidRDefault="001B12C8">
      <w:pPr>
        <w:pStyle w:val="Heading1"/>
        <w:keepNext/>
        <w:keepLines/>
        <w:tabs>
          <w:tab w:val="left" w:pos="1134"/>
          <w:tab w:val="left" w:pos="1871"/>
          <w:tab w:val="left" w:pos="2268"/>
        </w:tabs>
        <w:spacing w:before="200"/>
        <w:ind w:left="1134"/>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lastRenderedPageBreak/>
        <w:t>1/2.12</w:t>
      </w:r>
      <w:r w:rsidRPr="008E3E8D">
        <w:rPr>
          <w:rFonts w:ascii="Times New Roman" w:eastAsia="Calibri" w:hAnsi="Times New Roman" w:cs="Times New Roman"/>
          <w:color w:val="000000"/>
          <w:sz w:val="24"/>
          <w:szCs w:val="24"/>
        </w:rPr>
        <w:tab/>
        <w:t>WRC-27 preliminary agenda item 2.12</w:t>
      </w:r>
    </w:p>
    <w:p w14:paraId="0000007C" w14:textId="77777777" w:rsidR="00DB7E0F" w:rsidRPr="008E3E8D" w:rsidRDefault="001B12C8">
      <w:pPr>
        <w:tabs>
          <w:tab w:val="left" w:pos="1134"/>
          <w:tab w:val="left" w:pos="1871"/>
          <w:tab w:val="left" w:pos="2268"/>
        </w:tabs>
        <w:spacing w:line="240" w:lineRule="auto"/>
        <w:rPr>
          <w:rFonts w:ascii="Times New Roman" w:eastAsia="Calibri" w:hAnsi="Times New Roman" w:cs="Times New Roman"/>
          <w:b/>
          <w:i/>
          <w:color w:val="000000"/>
          <w:sz w:val="24"/>
          <w:szCs w:val="24"/>
        </w:rPr>
      </w:pPr>
      <w:r w:rsidRPr="008E3E8D">
        <w:rPr>
          <w:rFonts w:ascii="Times New Roman" w:eastAsia="Calibri" w:hAnsi="Times New Roman" w:cs="Times New Roman"/>
          <w:i/>
          <w:color w:val="000000"/>
          <w:sz w:val="24"/>
          <w:szCs w:val="24"/>
        </w:rPr>
        <w:t>2.12</w:t>
      </w:r>
      <w:r w:rsidRPr="008E3E8D">
        <w:rPr>
          <w:rFonts w:ascii="Times New Roman" w:eastAsia="Calibri" w:hAnsi="Times New Roman" w:cs="Times New Roman"/>
          <w:i/>
          <w:color w:val="000000"/>
          <w:sz w:val="24"/>
          <w:szCs w:val="24"/>
        </w:rPr>
        <w:tab/>
        <w:t xml:space="preserve">to consider the use of existing IMT identifications in the frequency range 694-960 MHz by consideration of the possible removal of the limitation regarding aeronautical mobile in the IMT for the use of IMT user equipment by non-safety applications, where appropriate, in accordance with Resolution </w:t>
      </w:r>
      <w:r w:rsidRPr="008E3E8D">
        <w:rPr>
          <w:rFonts w:ascii="Times New Roman" w:eastAsia="Calibri" w:hAnsi="Times New Roman" w:cs="Times New Roman"/>
          <w:b/>
          <w:i/>
          <w:color w:val="000000"/>
          <w:sz w:val="24"/>
          <w:szCs w:val="24"/>
        </w:rPr>
        <w:t>251 (WRC-19)</w:t>
      </w:r>
      <w:r w:rsidRPr="008E3E8D">
        <w:rPr>
          <w:rFonts w:ascii="Times New Roman" w:eastAsia="Calibri" w:hAnsi="Times New Roman" w:cs="Times New Roman"/>
          <w:i/>
          <w:color w:val="000000"/>
          <w:sz w:val="24"/>
          <w:szCs w:val="24"/>
        </w:rPr>
        <w:t>;</w:t>
      </w:r>
    </w:p>
    <w:p w14:paraId="0000007D" w14:textId="77777777" w:rsidR="00DB7E0F" w:rsidRPr="008E3E8D" w:rsidRDefault="001B12C8">
      <w:pPr>
        <w:tabs>
          <w:tab w:val="left" w:pos="794"/>
          <w:tab w:val="left" w:pos="1191"/>
          <w:tab w:val="left" w:pos="1588"/>
          <w:tab w:val="left" w:pos="1985"/>
        </w:tabs>
        <w:spacing w:line="240" w:lineRule="auto"/>
        <w:rPr>
          <w:rFonts w:ascii="Times New Roman" w:eastAsia="Calibri" w:hAnsi="Times New Roman" w:cs="Times New Roman"/>
          <w:i/>
          <w:color w:val="000000"/>
          <w:sz w:val="24"/>
          <w:szCs w:val="24"/>
        </w:rPr>
      </w:pPr>
      <w:r w:rsidRPr="008E3E8D">
        <w:rPr>
          <w:rFonts w:ascii="Times New Roman" w:eastAsia="Calibri" w:hAnsi="Times New Roman" w:cs="Times New Roman"/>
          <w:color w:val="000000"/>
          <w:sz w:val="24"/>
          <w:szCs w:val="24"/>
        </w:rPr>
        <w:t xml:space="preserve">Resolution </w:t>
      </w:r>
      <w:r w:rsidRPr="008E3E8D">
        <w:rPr>
          <w:rFonts w:ascii="Times New Roman" w:eastAsia="Calibri" w:hAnsi="Times New Roman" w:cs="Times New Roman"/>
          <w:b/>
          <w:color w:val="000000"/>
          <w:sz w:val="24"/>
          <w:szCs w:val="24"/>
        </w:rPr>
        <w:t>251 (WRC-19)</w:t>
      </w:r>
      <w:r w:rsidRPr="008E3E8D">
        <w:rPr>
          <w:rFonts w:ascii="Times New Roman" w:eastAsia="Calibri" w:hAnsi="Times New Roman" w:cs="Times New Roman"/>
          <w:color w:val="000000"/>
          <w:sz w:val="24"/>
          <w:szCs w:val="24"/>
        </w:rPr>
        <w:t xml:space="preserve"> – </w:t>
      </w:r>
      <w:r w:rsidRPr="008E3E8D">
        <w:rPr>
          <w:rFonts w:ascii="Times New Roman" w:eastAsia="Calibri" w:hAnsi="Times New Roman" w:cs="Times New Roman"/>
          <w:i/>
          <w:color w:val="000000"/>
          <w:sz w:val="24"/>
          <w:szCs w:val="24"/>
        </w:rPr>
        <w:t>Removal of the limitation regarding aeronautical mobile in the frequency range 694-960 MHz for user equipment non-safety International Mobile Telecommunications applications</w:t>
      </w:r>
    </w:p>
    <w:p w14:paraId="0000007E" w14:textId="77777777" w:rsidR="00DB7E0F" w:rsidRPr="008E3E8D" w:rsidRDefault="001B12C8">
      <w:pPr>
        <w:tabs>
          <w:tab w:val="left" w:pos="794"/>
          <w:tab w:val="left" w:pos="1191"/>
          <w:tab w:val="left" w:pos="1588"/>
          <w:tab w:val="left" w:pos="1985"/>
        </w:tabs>
        <w:spacing w:line="240" w:lineRule="auto"/>
        <w:jc w:val="center"/>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w:t>
      </w:r>
      <w:r w:rsidRPr="008E3E8D">
        <w:rPr>
          <w:rFonts w:ascii="Times New Roman" w:eastAsia="Calibri" w:hAnsi="Times New Roman" w:cs="Times New Roman"/>
          <w:b/>
          <w:color w:val="000000"/>
          <w:sz w:val="24"/>
          <w:szCs w:val="24"/>
        </w:rPr>
        <w:t xml:space="preserve">SG 5 </w:t>
      </w:r>
      <w:r w:rsidRPr="008E3E8D">
        <w:rPr>
          <w:rFonts w:ascii="Times New Roman" w:eastAsia="Calibri" w:hAnsi="Times New Roman" w:cs="Times New Roman"/>
          <w:color w:val="000000"/>
          <w:sz w:val="24"/>
          <w:szCs w:val="24"/>
        </w:rPr>
        <w:t xml:space="preserve">/ </w:t>
      </w:r>
      <w:r w:rsidRPr="008E3E8D">
        <w:rPr>
          <w:rFonts w:ascii="Times New Roman" w:eastAsia="Calibri" w:hAnsi="Times New Roman" w:cs="Times New Roman"/>
          <w:b/>
          <w:color w:val="000000"/>
          <w:sz w:val="24"/>
          <w:szCs w:val="24"/>
        </w:rPr>
        <w:t>WP 3K, WP 3M, WP 4A, WP 4C, WP 5A, WP 5B, WP 5C, WP 5D, WP 6A</w:t>
      </w:r>
      <w:r w:rsidRPr="008E3E8D">
        <w:rPr>
          <w:rFonts w:ascii="Times New Roman" w:eastAsia="Calibri" w:hAnsi="Times New Roman" w:cs="Times New Roman"/>
          <w:color w:val="000000"/>
          <w:sz w:val="24"/>
          <w:szCs w:val="24"/>
        </w:rPr>
        <w:t>)</w:t>
      </w:r>
    </w:p>
    <w:p w14:paraId="00000080" w14:textId="77777777" w:rsidR="00DB7E0F" w:rsidRPr="008E3E8D" w:rsidRDefault="001B12C8">
      <w:pPr>
        <w:pStyle w:val="Heading1"/>
        <w:keepNext/>
        <w:keepLines/>
        <w:tabs>
          <w:tab w:val="left" w:pos="1134"/>
          <w:tab w:val="left" w:pos="1871"/>
          <w:tab w:val="left" w:pos="2268"/>
        </w:tabs>
        <w:spacing w:before="200"/>
        <w:ind w:left="1134"/>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A1/2.13</w:t>
      </w:r>
      <w:r w:rsidRPr="008E3E8D">
        <w:rPr>
          <w:rFonts w:ascii="Times New Roman" w:eastAsia="Calibri" w:hAnsi="Times New Roman" w:cs="Times New Roman"/>
          <w:color w:val="000000"/>
          <w:sz w:val="24"/>
          <w:szCs w:val="24"/>
        </w:rPr>
        <w:tab/>
        <w:t>WRC-27 preliminary agenda item 2.13</w:t>
      </w:r>
    </w:p>
    <w:p w14:paraId="00000081" w14:textId="77777777" w:rsidR="00DB7E0F" w:rsidRPr="008E3E8D" w:rsidRDefault="001B12C8">
      <w:pPr>
        <w:tabs>
          <w:tab w:val="left" w:pos="1134"/>
          <w:tab w:val="left" w:pos="1871"/>
          <w:tab w:val="left" w:pos="2268"/>
        </w:tabs>
        <w:spacing w:line="240" w:lineRule="auto"/>
        <w:rPr>
          <w:rFonts w:ascii="Times New Roman" w:eastAsia="Calibri" w:hAnsi="Times New Roman" w:cs="Times New Roman"/>
          <w:b/>
          <w:i/>
          <w:color w:val="000000"/>
          <w:sz w:val="24"/>
          <w:szCs w:val="24"/>
        </w:rPr>
      </w:pPr>
      <w:r w:rsidRPr="008E3E8D">
        <w:rPr>
          <w:rFonts w:ascii="Times New Roman" w:eastAsia="Calibri" w:hAnsi="Times New Roman" w:cs="Times New Roman"/>
          <w:i/>
          <w:color w:val="000000"/>
          <w:sz w:val="24"/>
          <w:szCs w:val="24"/>
        </w:rPr>
        <w:t>2.13</w:t>
      </w:r>
      <w:r w:rsidRPr="008E3E8D">
        <w:rPr>
          <w:rFonts w:ascii="Times New Roman" w:eastAsia="Calibri" w:hAnsi="Times New Roman" w:cs="Times New Roman"/>
          <w:i/>
          <w:color w:val="000000"/>
          <w:sz w:val="24"/>
          <w:szCs w:val="24"/>
        </w:rPr>
        <w:tab/>
        <w:t xml:space="preserve">to consider a possible worldwide allocation to the mobile-satellite service for the future development of narrowband mobile-satellite systems in frequency bands between the range [1.5-5 GHz], in accordance with Resolution </w:t>
      </w:r>
      <w:r w:rsidRPr="008E3E8D">
        <w:rPr>
          <w:rFonts w:ascii="Times New Roman" w:eastAsia="Calibri" w:hAnsi="Times New Roman" w:cs="Times New Roman"/>
          <w:b/>
          <w:i/>
          <w:color w:val="000000"/>
          <w:sz w:val="24"/>
          <w:szCs w:val="24"/>
        </w:rPr>
        <w:t>248 (WRC-19)</w:t>
      </w:r>
      <w:r w:rsidRPr="008E3E8D">
        <w:rPr>
          <w:rFonts w:ascii="Times New Roman" w:eastAsia="Calibri" w:hAnsi="Times New Roman" w:cs="Times New Roman"/>
          <w:i/>
          <w:color w:val="000000"/>
          <w:sz w:val="24"/>
          <w:szCs w:val="24"/>
        </w:rPr>
        <w:t>,</w:t>
      </w:r>
    </w:p>
    <w:p w14:paraId="00000082" w14:textId="77777777" w:rsidR="00DB7E0F" w:rsidRPr="008E3E8D" w:rsidRDefault="001B12C8">
      <w:pPr>
        <w:tabs>
          <w:tab w:val="left" w:pos="794"/>
          <w:tab w:val="left" w:pos="1191"/>
          <w:tab w:val="left" w:pos="1588"/>
          <w:tab w:val="left" w:pos="1985"/>
        </w:tabs>
        <w:spacing w:line="240" w:lineRule="auto"/>
        <w:rPr>
          <w:rFonts w:ascii="Times New Roman" w:eastAsia="Calibri" w:hAnsi="Times New Roman" w:cs="Times New Roman"/>
          <w:i/>
          <w:color w:val="000000"/>
          <w:sz w:val="24"/>
          <w:szCs w:val="24"/>
        </w:rPr>
      </w:pPr>
      <w:r w:rsidRPr="008E3E8D">
        <w:rPr>
          <w:rFonts w:ascii="Times New Roman" w:eastAsia="Calibri" w:hAnsi="Times New Roman" w:cs="Times New Roman"/>
          <w:color w:val="000000"/>
          <w:sz w:val="24"/>
          <w:szCs w:val="24"/>
        </w:rPr>
        <w:t xml:space="preserve">Resolution </w:t>
      </w:r>
      <w:r w:rsidRPr="008E3E8D">
        <w:rPr>
          <w:rFonts w:ascii="Times New Roman" w:eastAsia="Calibri" w:hAnsi="Times New Roman" w:cs="Times New Roman"/>
          <w:b/>
          <w:color w:val="000000"/>
          <w:sz w:val="24"/>
          <w:szCs w:val="24"/>
        </w:rPr>
        <w:t>248 (WRC-19)</w:t>
      </w:r>
      <w:r w:rsidRPr="008E3E8D">
        <w:rPr>
          <w:rFonts w:ascii="Times New Roman" w:eastAsia="Calibri" w:hAnsi="Times New Roman" w:cs="Times New Roman"/>
          <w:color w:val="000000"/>
          <w:sz w:val="24"/>
          <w:szCs w:val="24"/>
        </w:rPr>
        <w:t xml:space="preserve"> – </w:t>
      </w:r>
      <w:r w:rsidRPr="008E3E8D">
        <w:rPr>
          <w:rFonts w:ascii="Times New Roman" w:eastAsia="Calibri" w:hAnsi="Times New Roman" w:cs="Times New Roman"/>
          <w:i/>
          <w:color w:val="000000"/>
          <w:sz w:val="24"/>
          <w:szCs w:val="24"/>
        </w:rPr>
        <w:t>Studies relating to spectrum needs and potential new allocations to the mobile-satellite service in the frequency bands 1 695-1 710 MHz, 2 010-2 025 MHz, 3 300-3 315 MHz and 3 385-3 400 MHz for future development of narrowband mobile-satellite systems</w:t>
      </w:r>
    </w:p>
    <w:p w14:paraId="00000083" w14:textId="77777777" w:rsidR="00DB7E0F" w:rsidRPr="008E3E8D" w:rsidRDefault="001B12C8">
      <w:pPr>
        <w:tabs>
          <w:tab w:val="left" w:pos="794"/>
          <w:tab w:val="left" w:pos="1191"/>
          <w:tab w:val="left" w:pos="1588"/>
          <w:tab w:val="left" w:pos="1985"/>
        </w:tabs>
        <w:spacing w:line="240" w:lineRule="auto"/>
        <w:jc w:val="center"/>
        <w:rPr>
          <w:rFonts w:ascii="Times New Roman" w:eastAsia="Calibri" w:hAnsi="Times New Roman" w:cs="Times New Roman"/>
          <w:color w:val="000000"/>
          <w:sz w:val="24"/>
          <w:szCs w:val="24"/>
        </w:rPr>
      </w:pPr>
      <w:r w:rsidRPr="008E3E8D">
        <w:rPr>
          <w:rFonts w:ascii="Times New Roman" w:eastAsia="Calibri" w:hAnsi="Times New Roman" w:cs="Times New Roman"/>
          <w:color w:val="000000"/>
          <w:sz w:val="24"/>
          <w:szCs w:val="24"/>
        </w:rPr>
        <w:t>(</w:t>
      </w:r>
      <w:r w:rsidRPr="008E3E8D">
        <w:rPr>
          <w:rFonts w:ascii="Times New Roman" w:eastAsia="Calibri" w:hAnsi="Times New Roman" w:cs="Times New Roman"/>
          <w:b/>
          <w:color w:val="000000"/>
          <w:sz w:val="24"/>
          <w:szCs w:val="24"/>
        </w:rPr>
        <w:t xml:space="preserve">SG 4 </w:t>
      </w:r>
      <w:r w:rsidRPr="008E3E8D">
        <w:rPr>
          <w:rFonts w:ascii="Times New Roman" w:eastAsia="Calibri" w:hAnsi="Times New Roman" w:cs="Times New Roman"/>
          <w:color w:val="000000"/>
          <w:sz w:val="24"/>
          <w:szCs w:val="24"/>
        </w:rPr>
        <w:t xml:space="preserve">/ </w:t>
      </w:r>
      <w:r w:rsidRPr="008E3E8D">
        <w:rPr>
          <w:rFonts w:ascii="Times New Roman" w:eastAsia="Calibri" w:hAnsi="Times New Roman" w:cs="Times New Roman"/>
          <w:b/>
          <w:color w:val="000000"/>
          <w:sz w:val="24"/>
          <w:szCs w:val="24"/>
        </w:rPr>
        <w:t>WP 3M</w:t>
      </w:r>
      <w:r w:rsidRPr="008E3E8D">
        <w:rPr>
          <w:rFonts w:ascii="Times New Roman" w:eastAsia="Calibri" w:hAnsi="Times New Roman" w:cs="Times New Roman"/>
          <w:color w:val="000000"/>
          <w:sz w:val="24"/>
          <w:szCs w:val="24"/>
        </w:rPr>
        <w:t>)</w:t>
      </w:r>
    </w:p>
    <w:p w14:paraId="00000084" w14:textId="77777777" w:rsidR="00DB7E0F" w:rsidRPr="008E3E8D" w:rsidRDefault="00DB7E0F">
      <w:pPr>
        <w:tabs>
          <w:tab w:val="left" w:pos="794"/>
          <w:tab w:val="left" w:pos="1191"/>
          <w:tab w:val="left" w:pos="1588"/>
          <w:tab w:val="left" w:pos="1985"/>
        </w:tabs>
        <w:spacing w:line="240" w:lineRule="auto"/>
        <w:rPr>
          <w:rFonts w:ascii="Times New Roman" w:eastAsia="Calibri" w:hAnsi="Times New Roman" w:cs="Times New Roman"/>
          <w:sz w:val="24"/>
          <w:szCs w:val="24"/>
        </w:rPr>
      </w:pPr>
    </w:p>
    <w:sectPr w:rsidR="00DB7E0F" w:rsidRPr="008E3E8D">
      <w:headerReference w:type="default" r:id="rId62"/>
      <w:headerReference w:type="first" r:id="rId63"/>
      <w:footerReference w:type="first" r:id="rId64"/>
      <w:pgSz w:w="12240" w:h="15840"/>
      <w:pgMar w:top="1077" w:right="1133" w:bottom="1077" w:left="1133"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5F3E3" w14:textId="77777777" w:rsidR="00A279C7" w:rsidRDefault="00A279C7">
      <w:pPr>
        <w:spacing w:before="0" w:line="240" w:lineRule="auto"/>
      </w:pPr>
      <w:r>
        <w:separator/>
      </w:r>
    </w:p>
  </w:endnote>
  <w:endnote w:type="continuationSeparator" w:id="0">
    <w:p w14:paraId="42C245E4" w14:textId="77777777" w:rsidR="00A279C7" w:rsidRDefault="00A279C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roxima Nov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8" w14:textId="77777777" w:rsidR="00DB7E0F" w:rsidRDefault="00DB7E0F">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9EC55" w14:textId="77777777" w:rsidR="00A279C7" w:rsidRDefault="00A279C7">
      <w:pPr>
        <w:spacing w:before="0" w:line="240" w:lineRule="auto"/>
      </w:pPr>
      <w:r>
        <w:separator/>
      </w:r>
    </w:p>
  </w:footnote>
  <w:footnote w:type="continuationSeparator" w:id="0">
    <w:p w14:paraId="71D0EF2D" w14:textId="77777777" w:rsidR="00A279C7" w:rsidRDefault="00A279C7">
      <w:pPr>
        <w:spacing w:before="0" w:line="240" w:lineRule="auto"/>
      </w:pPr>
      <w:r>
        <w:continuationSeparator/>
      </w:r>
    </w:p>
  </w:footnote>
  <w:footnote w:id="1">
    <w:p w14:paraId="00000089" w14:textId="77777777" w:rsidR="00DB7E0F" w:rsidRDefault="001B12C8">
      <w:pPr>
        <w:keepLines/>
        <w:tabs>
          <w:tab w:val="left" w:pos="255"/>
          <w:tab w:val="left" w:pos="1134"/>
          <w:tab w:val="left" w:pos="1871"/>
          <w:tab w:val="left" w:pos="2268"/>
        </w:tabs>
        <w:spacing w:before="120" w:line="240" w:lineRule="auto"/>
        <w:rPr>
          <w:rFonts w:ascii="Calibri" w:eastAsia="Calibri" w:hAnsi="Calibri" w:cs="Calibri"/>
          <w:color w:val="000000"/>
        </w:rPr>
      </w:pPr>
      <w:r>
        <w:rPr>
          <w:vertAlign w:val="superscript"/>
        </w:rPr>
        <w:footnoteRef/>
      </w:r>
      <w:r>
        <w:rPr>
          <w:rFonts w:ascii="Calibri" w:eastAsia="Calibri" w:hAnsi="Calibri" w:cs="Calibri"/>
          <w:color w:val="000000"/>
          <w:vertAlign w:val="superscript"/>
        </w:rPr>
        <w:t>*</w:t>
      </w:r>
      <w:r>
        <w:rPr>
          <w:rFonts w:ascii="Calibri" w:eastAsia="Calibri" w:hAnsi="Calibri" w:cs="Calibri"/>
          <w:color w:val="000000"/>
        </w:rPr>
        <w:tab/>
        <w:t>The appearance of square brackets around certain frequency bands in this Resolution is understood to mean that WRC-23 will consider and review the inclusion of these frequency bands with square brackets and decide, as appropriate.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5" w14:textId="77777777" w:rsidR="00DB7E0F" w:rsidRDefault="00DB7E0F">
    <w:pPr>
      <w:pBdr>
        <w:top w:val="nil"/>
        <w:left w:val="nil"/>
        <w:bottom w:val="nil"/>
        <w:right w:val="nil"/>
        <w:between w:val="nil"/>
      </w:pBdr>
      <w:spacing w:before="400"/>
    </w:pPr>
  </w:p>
  <w:p w14:paraId="00000086" w14:textId="77777777" w:rsidR="00DB7E0F" w:rsidRDefault="00DB7E0F">
    <w:pPr>
      <w:pBdr>
        <w:top w:val="nil"/>
        <w:left w:val="nil"/>
        <w:bottom w:val="nil"/>
        <w:right w:val="nil"/>
        <w:between w:val="nil"/>
      </w:pBdr>
      <w:spacing w:befor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7" w14:textId="77777777" w:rsidR="00DB7E0F" w:rsidRDefault="00DB7E0F">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0F"/>
    <w:rsid w:val="00134EBC"/>
    <w:rsid w:val="00164183"/>
    <w:rsid w:val="001B12C8"/>
    <w:rsid w:val="001E7AC3"/>
    <w:rsid w:val="00307C30"/>
    <w:rsid w:val="00315470"/>
    <w:rsid w:val="003D5954"/>
    <w:rsid w:val="004A6D58"/>
    <w:rsid w:val="00504642"/>
    <w:rsid w:val="00543653"/>
    <w:rsid w:val="005A0E5F"/>
    <w:rsid w:val="005E6CE9"/>
    <w:rsid w:val="00606E79"/>
    <w:rsid w:val="007D3A3A"/>
    <w:rsid w:val="00883C57"/>
    <w:rsid w:val="008E3E8D"/>
    <w:rsid w:val="00A279C7"/>
    <w:rsid w:val="00AE018A"/>
    <w:rsid w:val="00B3458E"/>
    <w:rsid w:val="00DB7E0F"/>
    <w:rsid w:val="00DC0CD9"/>
    <w:rsid w:val="00EF4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7886"/>
  <w15:docId w15:val="{6A9EFC28-ED21-4BED-A4A4-EB6EBA36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w:eastAsia="Proxima Nova" w:hAnsi="Proxima Nova" w:cs="Proxima Nova"/>
        <w:color w:val="353744"/>
        <w:sz w:val="22"/>
        <w:szCs w:val="22"/>
        <w:lang w:val="en" w:eastAsia="en-GB" w:bidi="ar-SA"/>
      </w:rPr>
    </w:rPrDefault>
    <w:pPrDefault>
      <w:pPr>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C30"/>
  </w:style>
  <w:style w:type="paragraph" w:styleId="Heading1">
    <w:name w:val="heading 1"/>
    <w:basedOn w:val="Normal"/>
    <w:next w:val="Normal"/>
    <w:uiPriority w:val="9"/>
    <w:qFormat/>
    <w:pPr>
      <w:spacing w:before="480" w:line="240" w:lineRule="auto"/>
      <w:outlineLvl w:val="0"/>
    </w:pPr>
    <w:rPr>
      <w:b/>
      <w:sz w:val="28"/>
      <w:szCs w:val="28"/>
    </w:rPr>
  </w:style>
  <w:style w:type="paragraph" w:styleId="Heading2">
    <w:name w:val="heading 2"/>
    <w:basedOn w:val="Normal"/>
    <w:next w:val="Normal"/>
    <w:uiPriority w:val="9"/>
    <w:unhideWhenUsed/>
    <w:qFormat/>
    <w:pPr>
      <w:spacing w:before="320" w:line="240" w:lineRule="auto"/>
      <w:outlineLvl w:val="1"/>
    </w:pPr>
    <w:rPr>
      <w:b/>
      <w:color w:val="00AB44"/>
      <w:sz w:val="28"/>
      <w:szCs w:val="28"/>
    </w:rPr>
  </w:style>
  <w:style w:type="paragraph" w:styleId="Heading3">
    <w:name w:val="heading 3"/>
    <w:basedOn w:val="Normal"/>
    <w:next w:val="Normal"/>
    <w:uiPriority w:val="9"/>
    <w:semiHidden/>
    <w:unhideWhenUsed/>
    <w:qFormat/>
    <w:pPr>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sz w:val="72"/>
      <w:szCs w:val="72"/>
    </w:rPr>
  </w:style>
  <w:style w:type="paragraph" w:styleId="Subtitle">
    <w:name w:val="Subtitle"/>
    <w:basedOn w:val="Normal"/>
    <w:next w:val="Normal"/>
    <w:uiPriority w:val="11"/>
    <w:qFormat/>
    <w:pPr>
      <w:spacing w:before="0" w:line="240" w:lineRule="auto"/>
    </w:pPr>
    <w:rPr>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itu.int/md/R19-WP7C-C-0069/en" TargetMode="External"/><Relationship Id="rId18" Type="http://schemas.openxmlformats.org/officeDocument/2006/relationships/hyperlink" Target="https://www.itu.int/md/R19-WP7C-C-0071/en" TargetMode="External"/><Relationship Id="rId26" Type="http://schemas.openxmlformats.org/officeDocument/2006/relationships/hyperlink" Target="https://www.itu.int/dms_ties/itu-r/md/19/wp7c/c/R19-WP7C-C-0105!N09!MSW-E.docx" TargetMode="External"/><Relationship Id="rId39" Type="http://schemas.openxmlformats.org/officeDocument/2006/relationships/hyperlink" Target="https://www.itu.int/md/R19-WP4A-C-0104/en" TargetMode="External"/><Relationship Id="rId21" Type="http://schemas.openxmlformats.org/officeDocument/2006/relationships/hyperlink" Target="https://www.itu.int/dms_ties/itu-r/md/19/wp7c/c/R19-WP7C-C-0105!N06!MSW-E.docx" TargetMode="External"/><Relationship Id="rId34" Type="http://schemas.openxmlformats.org/officeDocument/2006/relationships/hyperlink" Target="https://www.itu.int/md/R19-WP3L-C-0032/en" TargetMode="External"/><Relationship Id="rId42" Type="http://schemas.openxmlformats.org/officeDocument/2006/relationships/hyperlink" Target="https://www.itu.int/md/R19-WP5A-C-0146/en" TargetMode="External"/><Relationship Id="rId47" Type="http://schemas.openxmlformats.org/officeDocument/2006/relationships/hyperlink" Target="https://www.itu.int/md/R19-WP5C-C-0097/en" TargetMode="External"/><Relationship Id="rId50" Type="http://schemas.openxmlformats.org/officeDocument/2006/relationships/hyperlink" Target="https://www.itu.int/md/R19-WP6A-C-0102/en" TargetMode="External"/><Relationship Id="rId55" Type="http://schemas.openxmlformats.org/officeDocument/2006/relationships/hyperlink" Target="https://www.itu.int/md/R00-CA-CIR-0251/en" TargetMode="External"/><Relationship Id="rId63"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itu.int/md/R19-WP7C-C-0070/en" TargetMode="External"/><Relationship Id="rId20" Type="http://schemas.openxmlformats.org/officeDocument/2006/relationships/hyperlink" Target="https://www.itu.int/md/R19-WP7C-C-0098/en" TargetMode="External"/><Relationship Id="rId29" Type="http://schemas.openxmlformats.org/officeDocument/2006/relationships/hyperlink" Target="https://www.itu.int/md/R19-WP1B-C-0018/en" TargetMode="External"/><Relationship Id="rId41" Type="http://schemas.openxmlformats.org/officeDocument/2006/relationships/hyperlink" Target="https://www.itu.int/md/R19-WP4C-C-0063/en" TargetMode="External"/><Relationship Id="rId54" Type="http://schemas.openxmlformats.org/officeDocument/2006/relationships/hyperlink" Target="https://www.itu.int/md/R00-CA-CIR-0251/en"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md/R19-WP7C-C-0068/en" TargetMode="External"/><Relationship Id="rId24" Type="http://schemas.openxmlformats.org/officeDocument/2006/relationships/hyperlink" Target="https://www.itu.int/dms_ties/itu-r/md/19/wp7c/c/R19-WP7C-C-0105!N08!MSW-E.docx" TargetMode="External"/><Relationship Id="rId32" Type="http://schemas.openxmlformats.org/officeDocument/2006/relationships/hyperlink" Target="https://www.itu.int/md/R19-WP3K-C-0068/en" TargetMode="External"/><Relationship Id="rId37" Type="http://schemas.openxmlformats.org/officeDocument/2006/relationships/hyperlink" Target="https://www.itu.int/md/R19-WP3M-C-0104/en" TargetMode="External"/><Relationship Id="rId40" Type="http://schemas.openxmlformats.org/officeDocument/2006/relationships/hyperlink" Target="https://www.itu.int/md/R19-WP4C-C-0063/en" TargetMode="External"/><Relationship Id="rId45" Type="http://schemas.openxmlformats.org/officeDocument/2006/relationships/hyperlink" Target="https://www.itu.int/md/R19-WP5B-C-0139/en" TargetMode="External"/><Relationship Id="rId53" Type="http://schemas.openxmlformats.org/officeDocument/2006/relationships/hyperlink" Target="https://www.itu.int/md/R19-WP7D-C-0036/en" TargetMode="External"/><Relationship Id="rId58" Type="http://schemas.openxmlformats.org/officeDocument/2006/relationships/hyperlink" Target="https://www.itu.int/md/R16-WRC19-C-0535/en"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tu.int/md/R19-WP7C-C-0070/en" TargetMode="External"/><Relationship Id="rId23" Type="http://schemas.openxmlformats.org/officeDocument/2006/relationships/hyperlink" Target="https://www.itu.int/dms_ties/itu-r/md/19/wp7c/c/R19-WP7C-C-0105!N08!MSW-E.docx" TargetMode="External"/><Relationship Id="rId28" Type="http://schemas.openxmlformats.org/officeDocument/2006/relationships/hyperlink" Target="https://www.itu.int/dms_ties/itu-r/md/19/wp7c/c/R19-WP7C-C-0105!N07!MSW-E.docx" TargetMode="External"/><Relationship Id="rId36" Type="http://schemas.openxmlformats.org/officeDocument/2006/relationships/hyperlink" Target="https://www.itu.int/md/R19-WP3M-C-0104/en" TargetMode="External"/><Relationship Id="rId49" Type="http://schemas.openxmlformats.org/officeDocument/2006/relationships/hyperlink" Target="https://www.itu.int/md/R19-WP5D-C-0362/en" TargetMode="External"/><Relationship Id="rId57" Type="http://schemas.openxmlformats.org/officeDocument/2006/relationships/hyperlink" Target="https://www.itu.int/md/R19-WP7C-C-0024/en" TargetMode="External"/><Relationship Id="rId61" Type="http://schemas.openxmlformats.org/officeDocument/2006/relationships/hyperlink" Target="https://www.itu.int/md/R19-WP4A-C-0074/en" TargetMode="External"/><Relationship Id="rId10" Type="http://schemas.openxmlformats.org/officeDocument/2006/relationships/hyperlink" Target="https://www.itu.int/md/R19-WP7C-C-0067/en" TargetMode="External"/><Relationship Id="rId19" Type="http://schemas.openxmlformats.org/officeDocument/2006/relationships/hyperlink" Target="https://www.itu.int/md/R19-WP7C-C-0098/en" TargetMode="External"/><Relationship Id="rId31" Type="http://schemas.openxmlformats.org/officeDocument/2006/relationships/hyperlink" Target="https://www.itu.int/md/R19-WP3J-C-0062/en" TargetMode="External"/><Relationship Id="rId44" Type="http://schemas.openxmlformats.org/officeDocument/2006/relationships/hyperlink" Target="https://www.itu.int/md/R19-WP5B-C-0139/en" TargetMode="External"/><Relationship Id="rId52" Type="http://schemas.openxmlformats.org/officeDocument/2006/relationships/hyperlink" Target="https://www.itu.int/md/R19-WP7D-C-0036/en" TargetMode="External"/><Relationship Id="rId60" Type="http://schemas.openxmlformats.org/officeDocument/2006/relationships/hyperlink" Target="https://www.itu.int/md/R19-WP7C-C-0056/en"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u.int/md/R19-WP7C-C-0067/en" TargetMode="External"/><Relationship Id="rId14" Type="http://schemas.openxmlformats.org/officeDocument/2006/relationships/hyperlink" Target="https://www.itu.int/md/R19-WP7C-C-0069/en" TargetMode="External"/><Relationship Id="rId22" Type="http://schemas.openxmlformats.org/officeDocument/2006/relationships/hyperlink" Target="https://www.itu.int/dms_ties/itu-r/md/19/wp7c/c/R19-WP7C-C-0105!N06!MSW-E.docx" TargetMode="External"/><Relationship Id="rId27" Type="http://schemas.openxmlformats.org/officeDocument/2006/relationships/hyperlink" Target="https://www.itu.int/dms_ties/itu-r/md/19/wp7c/c/R19-WP7C-C-0105!N07!MSW-E.docx" TargetMode="External"/><Relationship Id="rId30" Type="http://schemas.openxmlformats.org/officeDocument/2006/relationships/hyperlink" Target="https://www.itu.int/md/R19-WP3J-C-0062/en" TargetMode="External"/><Relationship Id="rId35" Type="http://schemas.openxmlformats.org/officeDocument/2006/relationships/hyperlink" Target="https://www.itu.int/md/R19-WP3L-C-0032/en" TargetMode="External"/><Relationship Id="rId43" Type="http://schemas.openxmlformats.org/officeDocument/2006/relationships/hyperlink" Target="https://www.itu.int/md/R19-WP5A-C-0146/en" TargetMode="External"/><Relationship Id="rId48" Type="http://schemas.openxmlformats.org/officeDocument/2006/relationships/hyperlink" Target="https://www.itu.int/md/R19-WP5D-C-0362/en" TargetMode="External"/><Relationship Id="rId56" Type="http://schemas.openxmlformats.org/officeDocument/2006/relationships/hyperlink" Target="https://www.itu.int/md/R19-WP7C-C-0024/en" TargetMode="External"/><Relationship Id="rId64" Type="http://schemas.openxmlformats.org/officeDocument/2006/relationships/footer" Target="footer1.xml"/><Relationship Id="rId8" Type="http://schemas.openxmlformats.org/officeDocument/2006/relationships/hyperlink" Target="https://www.itu.int/md/R19-WP7C-C-0024/en" TargetMode="External"/><Relationship Id="rId51" Type="http://schemas.openxmlformats.org/officeDocument/2006/relationships/hyperlink" Target="https://www.itu.int/md/R19-WP6A-C-0102/en" TargetMode="External"/><Relationship Id="rId3" Type="http://schemas.openxmlformats.org/officeDocument/2006/relationships/settings" Target="settings.xml"/><Relationship Id="rId12" Type="http://schemas.openxmlformats.org/officeDocument/2006/relationships/hyperlink" Target="https://www.itu.int/md/R19-WP7C-C-0068/en" TargetMode="External"/><Relationship Id="rId17" Type="http://schemas.openxmlformats.org/officeDocument/2006/relationships/hyperlink" Target="https://www.itu.int/md/R19-WP7C-C-0071/en" TargetMode="External"/><Relationship Id="rId25" Type="http://schemas.openxmlformats.org/officeDocument/2006/relationships/hyperlink" Target="https://www.itu.int/dms_ties/itu-r/md/19/wp7c/c/R19-WP7C-C-0105!N09!MSW-E.docx" TargetMode="External"/><Relationship Id="rId33" Type="http://schemas.openxmlformats.org/officeDocument/2006/relationships/hyperlink" Target="https://www.itu.int/md/R19-WP3K-C-0068/en" TargetMode="External"/><Relationship Id="rId38" Type="http://schemas.openxmlformats.org/officeDocument/2006/relationships/hyperlink" Target="https://www.itu.int/md/R19-WP4A-C-0104/en" TargetMode="External"/><Relationship Id="rId46" Type="http://schemas.openxmlformats.org/officeDocument/2006/relationships/hyperlink" Target="https://www.itu.int/md/R19-WP5C-C-0097/en" TargetMode="External"/><Relationship Id="rId59" Type="http://schemas.openxmlformats.org/officeDocument/2006/relationships/hyperlink" Target="https://www.itu.int/md/R19-WP7C-C-0056/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68887-874F-4372-A1B0-0E942509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2900</Words>
  <Characters>16531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Ngige, Njoroge</dc:creator>
  <cp:lastModifiedBy>Ngige, Njoroge</cp:lastModifiedBy>
  <cp:revision>6</cp:revision>
  <dcterms:created xsi:type="dcterms:W3CDTF">2021-08-16T09:17:00Z</dcterms:created>
  <dcterms:modified xsi:type="dcterms:W3CDTF">2021-08-16T09:21:00Z</dcterms:modified>
</cp:coreProperties>
</file>